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5CF1F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74" w:lineRule="exact"/>
        <w:ind w:left="0" w:leftChars="0" w:right="105" w:rightChars="50" w:firstLine="0" w:firstLineChars="0"/>
        <w:textAlignment w:val="auto"/>
        <w:rPr>
          <w:rFonts w:hint="eastAsia" w:ascii="黑体" w:eastAsia="黑体"/>
          <w:snapToGrid w:val="0"/>
          <w:kern w:val="0"/>
          <w:sz w:val="28"/>
          <w:szCs w:val="28"/>
          <w:lang w:val="en-US" w:eastAsia="zh-CN"/>
        </w:rPr>
      </w:pPr>
      <w:r>
        <w:rPr>
          <w:rFonts w:hint="eastAsia" w:ascii="黑体" w:eastAsia="黑体"/>
          <w:snapToGrid w:val="0"/>
          <w:kern w:val="0"/>
          <w:sz w:val="28"/>
          <w:szCs w:val="28"/>
        </w:rPr>
        <w:t>附件</w:t>
      </w:r>
      <w:r>
        <w:rPr>
          <w:rFonts w:hint="eastAsia" w:ascii="黑体" w:eastAsia="黑体"/>
          <w:snapToGrid w:val="0"/>
          <w:kern w:val="0"/>
          <w:sz w:val="28"/>
          <w:szCs w:val="28"/>
          <w:lang w:val="en-US" w:eastAsia="zh-CN"/>
        </w:rPr>
        <w:t>1</w:t>
      </w:r>
    </w:p>
    <w:p w14:paraId="0B93E2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74" w:lineRule="exact"/>
        <w:jc w:val="center"/>
        <w:textAlignment w:val="auto"/>
        <w:rPr>
          <w:rFonts w:hint="eastAsia" w:ascii="创艺简标宋" w:hAnsi="创艺简标宋" w:eastAsia="创艺简标宋" w:cs="创艺简标宋"/>
          <w:b w:val="0"/>
          <w:bCs w:val="0"/>
          <w:sz w:val="44"/>
          <w:szCs w:val="44"/>
        </w:rPr>
      </w:pPr>
    </w:p>
    <w:p w14:paraId="6084D6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74" w:lineRule="exact"/>
        <w:jc w:val="center"/>
        <w:textAlignment w:val="auto"/>
        <w:rPr>
          <w:rFonts w:hint="eastAsia" w:ascii="创艺简标宋" w:hAnsi="创艺简标宋" w:eastAsia="创艺简标宋" w:cs="创艺简标宋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创艺简标宋" w:hAnsi="创艺简标宋" w:eastAsia="创艺简标宋" w:cs="创艺简标宋"/>
          <w:b w:val="0"/>
          <w:bCs w:val="0"/>
          <w:sz w:val="44"/>
          <w:szCs w:val="44"/>
        </w:rPr>
        <w:t>202</w:t>
      </w:r>
      <w:r>
        <w:rPr>
          <w:rFonts w:hint="eastAsia" w:ascii="创艺简标宋" w:hAnsi="创艺简标宋" w:eastAsia="创艺简标宋" w:cs="创艺简标宋"/>
          <w:b w:val="0"/>
          <w:bCs w:val="0"/>
          <w:sz w:val="44"/>
          <w:szCs w:val="44"/>
          <w:lang w:val="en-US" w:eastAsia="zh-CN"/>
        </w:rPr>
        <w:t>6</w:t>
      </w:r>
      <w:r>
        <w:rPr>
          <w:rFonts w:hint="eastAsia" w:ascii="创艺简标宋" w:hAnsi="创艺简标宋" w:eastAsia="创艺简标宋" w:cs="创艺简标宋"/>
          <w:b w:val="0"/>
          <w:bCs w:val="0"/>
          <w:sz w:val="44"/>
          <w:szCs w:val="44"/>
        </w:rPr>
        <w:t>年省科普讲解大赛</w:t>
      </w:r>
      <w:r>
        <w:rPr>
          <w:rFonts w:hint="eastAsia" w:ascii="创艺简标宋" w:hAnsi="创艺简标宋" w:eastAsia="创艺简标宋" w:cs="创艺简标宋"/>
          <w:b w:val="0"/>
          <w:bCs w:val="0"/>
          <w:sz w:val="44"/>
          <w:szCs w:val="44"/>
          <w:lang w:eastAsia="zh-CN"/>
        </w:rPr>
        <w:t>中山选拔</w:t>
      </w:r>
      <w:r>
        <w:rPr>
          <w:rFonts w:hint="eastAsia" w:ascii="创艺简标宋" w:hAnsi="创艺简标宋" w:eastAsia="创艺简标宋" w:cs="创艺简标宋"/>
          <w:b w:val="0"/>
          <w:bCs w:val="0"/>
          <w:sz w:val="44"/>
          <w:szCs w:val="44"/>
          <w:lang w:val="en-US" w:eastAsia="zh-CN"/>
        </w:rPr>
        <w:t>赛</w:t>
      </w:r>
    </w:p>
    <w:p w14:paraId="0CBE0F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74" w:lineRule="exact"/>
        <w:jc w:val="center"/>
        <w:textAlignment w:val="auto"/>
        <w:rPr>
          <w:rFonts w:hint="eastAsia" w:ascii="创艺简标宋" w:hAnsi="创艺简标宋" w:eastAsia="创艺简标宋" w:cs="创艺简标宋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创艺简标宋" w:hAnsi="创艺简标宋" w:eastAsia="创艺简标宋" w:cs="创艺简标宋"/>
          <w:b w:val="0"/>
          <w:bCs w:val="0"/>
          <w:sz w:val="44"/>
          <w:szCs w:val="44"/>
          <w:lang w:val="en-US" w:eastAsia="zh-CN"/>
        </w:rPr>
        <w:t>参赛须知</w:t>
      </w:r>
    </w:p>
    <w:p w14:paraId="6A3484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4" w:lineRule="exact"/>
        <w:ind w:left="0" w:leftChars="0" w:right="0" w:rightChars="0" w:firstLine="616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  <w:lang w:val="en-US" w:eastAsia="zh-CN"/>
        </w:rPr>
      </w:pPr>
    </w:p>
    <w:p w14:paraId="187552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4" w:lineRule="exact"/>
        <w:ind w:left="0" w:leftChars="0" w:right="0" w:rightChars="0" w:firstLine="616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  <w:lang w:val="en-US" w:eastAsia="zh-CN"/>
        </w:rPr>
        <w:t>一、比赛内容</w:t>
      </w:r>
    </w:p>
    <w:p w14:paraId="407898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4" w:lineRule="exact"/>
        <w:ind w:leftChars="0" w:right="0" w:rightChars="0" w:firstLine="616" w:firstLineChars="200"/>
        <w:jc w:val="both"/>
        <w:textAlignment w:val="auto"/>
        <w:outlineLvl w:val="9"/>
        <w:rPr>
          <w:rFonts w:hint="eastAsia" w:ascii="仿宋_GB2312" w:eastAsia="仿宋_GB2312"/>
          <w:spacing w:val="-6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pacing w:val="-6"/>
          <w:sz w:val="32"/>
          <w:szCs w:val="32"/>
          <w:lang w:val="en-US" w:eastAsia="zh-CN"/>
        </w:rPr>
        <w:t>成人组和中小学组入围赛、决赛比赛内容</w:t>
      </w:r>
      <w:r>
        <w:rPr>
          <w:rFonts w:hint="eastAsia" w:ascii="仿宋_GB2312" w:eastAsia="仿宋_GB2312"/>
          <w:b/>
          <w:bCs/>
          <w:spacing w:val="-6"/>
          <w:sz w:val="32"/>
          <w:szCs w:val="32"/>
          <w:lang w:val="en-US" w:eastAsia="zh-CN"/>
        </w:rPr>
        <w:t>均为自主命题讲解。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  <w:t>中小学组</w:t>
      </w:r>
      <w:r>
        <w:rPr>
          <w:rFonts w:hint="eastAsia" w:ascii="仿宋_GB2312" w:eastAsia="仿宋_GB2312"/>
          <w:spacing w:val="-6"/>
          <w:sz w:val="32"/>
          <w:szCs w:val="32"/>
          <w:lang w:val="en-US" w:eastAsia="zh-CN"/>
        </w:rPr>
        <w:t>限时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  <w:t>3分钟、成人组限时5分钟</w:t>
      </w:r>
      <w:r>
        <w:rPr>
          <w:rFonts w:hint="eastAsia" w:ascii="仿宋_GB2312" w:eastAsia="仿宋_GB2312"/>
          <w:spacing w:val="-6"/>
          <w:sz w:val="32"/>
          <w:szCs w:val="32"/>
          <w:lang w:val="en-US" w:eastAsia="zh-CN"/>
        </w:rPr>
        <w:t>，由选手自行确定一个科普内容进行讲解。</w:t>
      </w:r>
    </w:p>
    <w:p w14:paraId="53E3D938">
      <w:pPr>
        <w:pStyle w:val="4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4" w:lineRule="exact"/>
        <w:ind w:firstLine="616" w:firstLineChars="200"/>
        <w:textAlignment w:val="auto"/>
        <w:rPr>
          <w:rFonts w:hint="eastAsia" w:ascii="黑体" w:hAnsi="黑体" w:eastAsia="黑体" w:cs="黑体"/>
          <w:b w:val="0"/>
          <w:bCs w:val="0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-6"/>
          <w:kern w:val="2"/>
          <w:sz w:val="32"/>
          <w:szCs w:val="32"/>
          <w:lang w:val="en-US" w:eastAsia="zh-CN" w:bidi="ar-SA"/>
        </w:rPr>
        <w:t>比赛要求</w:t>
      </w:r>
    </w:p>
    <w:p w14:paraId="6A0062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4" w:lineRule="exact"/>
        <w:ind w:leftChars="0" w:right="0" w:rightChars="0" w:firstLine="616" w:firstLineChars="200"/>
        <w:jc w:val="both"/>
        <w:textAlignment w:val="auto"/>
        <w:outlineLvl w:val="9"/>
        <w:rPr>
          <w:rFonts w:hint="default"/>
          <w:lang w:val="en-US" w:eastAsia="zh-CN"/>
        </w:rPr>
      </w:pPr>
      <w:r>
        <w:rPr>
          <w:rFonts w:hint="default" w:ascii="仿宋_GB2312" w:eastAsia="仿宋_GB2312"/>
          <w:spacing w:val="-6"/>
          <w:sz w:val="32"/>
          <w:szCs w:val="32"/>
          <w:lang w:val="en-US" w:eastAsia="zh-CN"/>
        </w:rPr>
        <w:t>在讲解过程中</w:t>
      </w:r>
      <w:r>
        <w:rPr>
          <w:rFonts w:hint="eastAsia" w:ascii="仿宋_GB2312" w:eastAsia="仿宋_GB2312"/>
          <w:spacing w:val="-6"/>
          <w:sz w:val="32"/>
          <w:szCs w:val="32"/>
          <w:lang w:val="en-US" w:eastAsia="zh-CN"/>
        </w:rPr>
        <w:t>要求使用普通话，可通过表述设定场景和对象，须借助多媒体等</w:t>
      </w:r>
      <w:r>
        <w:rPr>
          <w:rFonts w:hint="default" w:ascii="仿宋_GB2312" w:eastAsia="仿宋_GB2312"/>
          <w:spacing w:val="-6"/>
          <w:sz w:val="32"/>
          <w:szCs w:val="32"/>
          <w:lang w:val="en-US" w:eastAsia="zh-CN"/>
        </w:rPr>
        <w:t>手段</w:t>
      </w:r>
      <w:r>
        <w:rPr>
          <w:rFonts w:hint="eastAsia" w:ascii="仿宋_GB2312" w:eastAsia="仿宋_GB2312"/>
          <w:spacing w:val="-6"/>
          <w:sz w:val="32"/>
          <w:szCs w:val="32"/>
          <w:lang w:val="en-US" w:eastAsia="zh-CN"/>
        </w:rPr>
        <w:t>辅助讲解效果。选手全程自行操作视频或PPT，一人讲解，不得由他人协助。</w:t>
      </w:r>
      <w:r>
        <w:rPr>
          <w:rFonts w:hint="eastAsia" w:ascii="仿宋_GB2312" w:eastAsia="仿宋_GB2312"/>
          <w:b/>
          <w:bCs/>
          <w:spacing w:val="-6"/>
          <w:sz w:val="32"/>
          <w:szCs w:val="32"/>
          <w:lang w:val="en-US" w:eastAsia="zh-CN"/>
        </w:rPr>
        <w:t>参赛讲解内容严禁抄袭照搬，不可使用他人已参赛使用过的稿件</w:t>
      </w:r>
      <w:r>
        <w:rPr>
          <w:rFonts w:hint="eastAsia" w:ascii="仿宋_GB2312" w:eastAsia="仿宋_GB2312"/>
          <w:spacing w:val="-6"/>
          <w:sz w:val="32"/>
          <w:szCs w:val="32"/>
          <w:lang w:val="en-US" w:eastAsia="zh-CN"/>
        </w:rPr>
        <w:t>。</w:t>
      </w:r>
    </w:p>
    <w:p w14:paraId="6B07F7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4" w:lineRule="exact"/>
        <w:ind w:leftChars="0" w:right="0" w:rightChars="0" w:firstLine="616" w:firstLineChars="200"/>
        <w:jc w:val="both"/>
        <w:textAlignment w:val="auto"/>
        <w:outlineLvl w:val="9"/>
        <w:rPr>
          <w:rFonts w:hint="default" w:ascii="仿宋_GB2312" w:eastAsia="仿宋_GB2312"/>
          <w:spacing w:val="-6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pacing w:val="-6"/>
          <w:sz w:val="32"/>
          <w:szCs w:val="32"/>
          <w:lang w:val="en-US" w:eastAsia="zh-CN"/>
        </w:rPr>
        <w:t>（一）</w:t>
      </w:r>
      <w:r>
        <w:rPr>
          <w:rFonts w:hint="eastAsia" w:ascii="仿宋_GB2312" w:eastAsia="仿宋_GB2312"/>
          <w:b/>
          <w:bCs/>
          <w:spacing w:val="-6"/>
          <w:sz w:val="32"/>
          <w:szCs w:val="32"/>
          <w:lang w:val="en-US" w:eastAsia="zh-CN"/>
        </w:rPr>
        <w:t>入围赛</w:t>
      </w:r>
      <w:r>
        <w:rPr>
          <w:rFonts w:hint="default" w:ascii="仿宋_GB2312" w:eastAsia="仿宋_GB2312"/>
          <w:spacing w:val="-6"/>
          <w:sz w:val="32"/>
          <w:szCs w:val="32"/>
          <w:lang w:val="en-US" w:eastAsia="zh-CN"/>
        </w:rPr>
        <w:t>通过录制讲解视频的形式参</w:t>
      </w:r>
      <w:r>
        <w:rPr>
          <w:rFonts w:hint="eastAsia" w:ascii="仿宋_GB2312" w:eastAsia="仿宋_GB2312"/>
          <w:spacing w:val="-6"/>
          <w:sz w:val="32"/>
          <w:szCs w:val="32"/>
          <w:lang w:val="en-US" w:eastAsia="zh-CN"/>
        </w:rPr>
        <w:t>加</w:t>
      </w:r>
      <w:r>
        <w:rPr>
          <w:rFonts w:hint="default" w:ascii="仿宋_GB2312" w:eastAsia="仿宋_GB2312"/>
          <w:spacing w:val="-6"/>
          <w:sz w:val="32"/>
          <w:szCs w:val="32"/>
          <w:lang w:val="en-US" w:eastAsia="zh-CN"/>
        </w:rPr>
        <w:t>。参赛视频要求：文件须为MP4格式，画面比例16:9，全高清1920*1080，大小不超过</w:t>
      </w:r>
      <w:r>
        <w:rPr>
          <w:rFonts w:hint="eastAsia" w:ascii="仿宋_GB2312" w:eastAsia="仿宋_GB2312"/>
          <w:spacing w:val="-6"/>
          <w:sz w:val="32"/>
          <w:szCs w:val="32"/>
          <w:lang w:val="en-US" w:eastAsia="zh-CN"/>
        </w:rPr>
        <w:t>5</w:t>
      </w:r>
      <w:r>
        <w:rPr>
          <w:rFonts w:hint="default" w:ascii="仿宋_GB2312" w:eastAsia="仿宋_GB2312"/>
          <w:spacing w:val="-6"/>
          <w:sz w:val="32"/>
          <w:szCs w:val="32"/>
          <w:lang w:val="en-US" w:eastAsia="zh-CN"/>
        </w:rPr>
        <w:t>00M，音频要求双声道。视频要求横屏拍摄、全身拍摄、连贯录制、无镜头切换和剪辑。</w:t>
      </w:r>
    </w:p>
    <w:p w14:paraId="67AF7AD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4" w:lineRule="exact"/>
        <w:ind w:firstLine="616" w:firstLineChars="200"/>
        <w:jc w:val="both"/>
        <w:textAlignment w:val="auto"/>
        <w:rPr>
          <w:rFonts w:hint="eastAsia" w:ascii="仿宋_GB2312" w:hAnsi="Calibri" w:eastAsia="仿宋_GB2312" w:cs="Times New Roman"/>
          <w:b w:val="0"/>
          <w:bCs w:val="0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Times New Roman"/>
          <w:b w:val="0"/>
          <w:bCs w:val="0"/>
          <w:spacing w:val="-6"/>
          <w:kern w:val="2"/>
          <w:sz w:val="32"/>
          <w:szCs w:val="32"/>
          <w:lang w:val="en-US" w:eastAsia="zh-CN" w:bidi="ar-SA"/>
        </w:rPr>
        <w:t>参赛选手需在</w:t>
      </w:r>
      <w:r>
        <w:rPr>
          <w:rFonts w:hint="eastAsia" w:ascii="仿宋_GB2312" w:eastAsia="仿宋_GB2312"/>
          <w:b w:val="0"/>
          <w:bCs w:val="0"/>
          <w:spacing w:val="-1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 w:val="0"/>
          <w:bCs/>
          <w:spacing w:val="-1"/>
          <w:sz w:val="32"/>
          <w:szCs w:val="32"/>
          <w:lang w:val="en-US" w:eastAsia="zh-CN"/>
        </w:rPr>
        <w:t>月13日</w:t>
      </w:r>
      <w:r>
        <w:rPr>
          <w:rFonts w:hint="eastAsia" w:ascii="仿宋_GB2312" w:hAnsi="Calibri" w:eastAsia="仿宋_GB2312" w:cs="Times New Roman"/>
          <w:b w:val="0"/>
          <w:bCs w:val="0"/>
          <w:spacing w:val="-6"/>
          <w:kern w:val="2"/>
          <w:sz w:val="32"/>
          <w:szCs w:val="32"/>
          <w:lang w:val="en-US" w:eastAsia="zh-CN" w:bidi="ar-SA"/>
        </w:rPr>
        <w:t>前</w:t>
      </w:r>
      <w:r>
        <w:rPr>
          <w:rFonts w:hint="default" w:ascii="仿宋_GB2312" w:hAnsi="Calibri" w:eastAsia="仿宋_GB2312" w:cs="Times New Roman"/>
          <w:b w:val="0"/>
          <w:bCs w:val="0"/>
          <w:spacing w:val="-6"/>
          <w:kern w:val="2"/>
          <w:sz w:val="32"/>
          <w:szCs w:val="32"/>
          <w:lang w:val="en-US" w:eastAsia="zh-CN" w:bidi="ar-SA"/>
        </w:rPr>
        <w:t>提交</w:t>
      </w:r>
      <w:r>
        <w:rPr>
          <w:rFonts w:hint="eastAsia" w:ascii="仿宋_GB2312" w:hAnsi="Calibri" w:eastAsia="仿宋_GB2312" w:cs="Times New Roman"/>
          <w:b w:val="0"/>
          <w:bCs w:val="0"/>
          <w:spacing w:val="-6"/>
          <w:kern w:val="2"/>
          <w:sz w:val="32"/>
          <w:szCs w:val="32"/>
          <w:lang w:val="en-US" w:eastAsia="zh-CN" w:bidi="ar-SA"/>
        </w:rPr>
        <w:t>比赛作品到邮箱</w:t>
      </w:r>
      <w:r>
        <w:rPr>
          <w:rFonts w:hint="eastAsia" w:ascii="仿宋_GB2312" w:hAnsi="Calibri" w:eastAsia="仿宋_GB2312" w:cs="Times New Roman"/>
          <w:b w:val="0"/>
          <w:bCs w:val="0"/>
          <w:spacing w:val="-6"/>
          <w:kern w:val="2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仿宋_GB2312" w:hAnsi="Calibri" w:eastAsia="仿宋_GB2312" w:cs="Times New Roman"/>
          <w:b w:val="0"/>
          <w:bCs w:val="0"/>
          <w:spacing w:val="-6"/>
          <w:kern w:val="2"/>
          <w:sz w:val="32"/>
          <w:szCs w:val="32"/>
          <w:lang w:val="en-US" w:eastAsia="zh-CN" w:bidi="ar-SA"/>
        </w:rPr>
        <w:instrText xml:space="preserve"> HYPERLINK "mailto:zsskjjfzk@163.com" </w:instrText>
      </w:r>
      <w:r>
        <w:rPr>
          <w:rFonts w:hint="eastAsia" w:ascii="仿宋_GB2312" w:hAnsi="Calibri" w:eastAsia="仿宋_GB2312" w:cs="Times New Roman"/>
          <w:b w:val="0"/>
          <w:bCs w:val="0"/>
          <w:spacing w:val="-6"/>
          <w:kern w:val="2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仿宋_GB2312" w:hAnsi="Calibri" w:eastAsia="仿宋_GB2312" w:cs="Times New Roman"/>
          <w:b w:val="0"/>
          <w:bCs w:val="0"/>
          <w:spacing w:val="-6"/>
          <w:kern w:val="2"/>
          <w:sz w:val="32"/>
          <w:szCs w:val="32"/>
          <w:lang w:val="en-US" w:eastAsia="zh-CN" w:bidi="ar-SA"/>
        </w:rPr>
        <w:t>zsskjjfzk@163.com</w:t>
      </w:r>
      <w:r>
        <w:rPr>
          <w:rFonts w:hint="eastAsia" w:ascii="仿宋_GB2312" w:hAnsi="Calibri" w:eastAsia="仿宋_GB2312" w:cs="Times New Roman"/>
          <w:b w:val="0"/>
          <w:bCs w:val="0"/>
          <w:spacing w:val="-6"/>
          <w:kern w:val="2"/>
          <w:sz w:val="32"/>
          <w:szCs w:val="32"/>
          <w:lang w:val="en-US" w:eastAsia="zh-CN" w:bidi="ar-SA"/>
        </w:rPr>
        <w:fldChar w:fldCharType="end"/>
      </w:r>
      <w:r>
        <w:rPr>
          <w:rFonts w:hint="eastAsia" w:ascii="仿宋_GB2312" w:hAnsi="Calibri" w:eastAsia="仿宋_GB2312" w:cs="Times New Roman"/>
          <w:b w:val="0"/>
          <w:bCs w:val="0"/>
          <w:spacing w:val="-6"/>
          <w:kern w:val="2"/>
          <w:sz w:val="32"/>
          <w:szCs w:val="32"/>
          <w:lang w:val="en-US" w:eastAsia="zh-CN" w:bidi="ar-SA"/>
        </w:rPr>
        <w:t>。（</w:t>
      </w:r>
      <w:r>
        <w:rPr>
          <w:rFonts w:hint="eastAsia" w:ascii="仿宋_GB2312" w:hAnsi="Calibri" w:eastAsia="仿宋_GB2312" w:cs="Times New Roman"/>
          <w:b w:val="0"/>
          <w:bCs w:val="0"/>
          <w:spacing w:val="-1"/>
          <w:kern w:val="2"/>
          <w:sz w:val="32"/>
          <w:szCs w:val="32"/>
          <w:lang w:val="en-US" w:eastAsia="zh-CN" w:bidi="ar-SA"/>
        </w:rPr>
        <w:t>邮件主题为“讲解大赛-单位简称-姓名-作品名称”</w:t>
      </w:r>
      <w:r>
        <w:rPr>
          <w:rFonts w:hint="eastAsia" w:ascii="仿宋_GB2312" w:eastAsia="仿宋_GB2312" w:cs="Times New Roman"/>
          <w:b w:val="0"/>
          <w:bCs w:val="0"/>
          <w:spacing w:val="-1"/>
          <w:kern w:val="2"/>
          <w:sz w:val="32"/>
          <w:szCs w:val="32"/>
          <w:lang w:val="en-US" w:eastAsia="zh-CN" w:bidi="ar-SA"/>
        </w:rPr>
        <w:t>）</w:t>
      </w:r>
    </w:p>
    <w:p w14:paraId="5A33A4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4" w:lineRule="exact"/>
        <w:ind w:leftChars="0" w:right="0" w:rightChars="0" w:firstLine="616" w:firstLineChars="200"/>
        <w:jc w:val="both"/>
        <w:textAlignment w:val="auto"/>
        <w:outlineLvl w:val="9"/>
        <w:rPr>
          <w:rFonts w:hint="default" w:ascii="仿宋_GB2312" w:eastAsia="仿宋_GB2312"/>
          <w:spacing w:val="-6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pacing w:val="-6"/>
          <w:sz w:val="32"/>
          <w:szCs w:val="32"/>
          <w:lang w:val="en-US" w:eastAsia="zh-CN"/>
        </w:rPr>
        <w:t>（二）</w:t>
      </w:r>
      <w:bookmarkStart w:id="0" w:name="_GoBack"/>
      <w:r>
        <w:rPr>
          <w:rFonts w:hint="eastAsia" w:ascii="仿宋_GB2312" w:eastAsia="仿宋_GB2312"/>
          <w:b/>
          <w:bCs/>
          <w:spacing w:val="-6"/>
          <w:sz w:val="32"/>
          <w:szCs w:val="32"/>
          <w:lang w:val="en-US" w:eastAsia="zh-CN"/>
        </w:rPr>
        <w:t>晋级</w:t>
      </w:r>
      <w:bookmarkEnd w:id="0"/>
      <w:r>
        <w:rPr>
          <w:rFonts w:hint="eastAsia" w:ascii="仿宋_GB2312" w:eastAsia="仿宋_GB2312"/>
          <w:b/>
          <w:bCs/>
          <w:spacing w:val="-6"/>
          <w:sz w:val="32"/>
          <w:szCs w:val="32"/>
          <w:lang w:val="en-US" w:eastAsia="zh-CN"/>
        </w:rPr>
        <w:t>决赛</w:t>
      </w:r>
      <w:r>
        <w:rPr>
          <w:rFonts w:hint="eastAsia" w:ascii="仿宋_GB2312" w:eastAsia="仿宋_GB2312"/>
          <w:spacing w:val="-6"/>
          <w:sz w:val="32"/>
          <w:szCs w:val="32"/>
          <w:lang w:val="en-US" w:eastAsia="zh-CN"/>
        </w:rPr>
        <w:t>的选手需在赛前提交</w:t>
      </w:r>
      <w:r>
        <w:rPr>
          <w:rFonts w:hint="eastAsia" w:ascii="仿宋_GB2312" w:eastAsia="仿宋_GB2312"/>
          <w:spacing w:val="-6"/>
          <w:sz w:val="32"/>
          <w:szCs w:val="32"/>
          <w:lang w:val="zh-CN" w:eastAsia="zh-CN"/>
        </w:rPr>
        <w:t>PPT。</w:t>
      </w:r>
      <w:r>
        <w:rPr>
          <w:rFonts w:hint="eastAsia" w:ascii="仿宋_GB2312" w:eastAsia="仿宋_GB2312"/>
          <w:spacing w:val="-6"/>
          <w:sz w:val="32"/>
          <w:szCs w:val="32"/>
          <w:lang w:val="en-US" w:eastAsia="zh-CN"/>
        </w:rPr>
        <w:t>大赛</w:t>
      </w:r>
      <w:r>
        <w:rPr>
          <w:rFonts w:hint="eastAsia" w:ascii="仿宋_GB2312" w:eastAsia="仿宋_GB2312"/>
          <w:spacing w:val="-6"/>
          <w:sz w:val="32"/>
          <w:szCs w:val="32"/>
          <w:lang w:val="zh-CN" w:eastAsia="zh-CN"/>
        </w:rPr>
        <w:t>使用WPS进行演示，可配有背景音乐，画面比例16:9。选手讲解期间手持翻页笔自行操作。PPT第一页无动作无声音，自行操作到第二页开始声音和动作效果。PPT中若嵌入视频请使用WMV格式，视频页面播放方式选择自动播放。若播放文件为视频，格式请使用</w:t>
      </w:r>
      <w:r>
        <w:rPr>
          <w:rFonts w:hint="eastAsia" w:ascii="仿宋_GB2312" w:eastAsia="仿宋_GB2312"/>
          <w:spacing w:val="-6"/>
          <w:sz w:val="32"/>
          <w:szCs w:val="32"/>
          <w:lang w:val="en-US" w:eastAsia="zh-CN"/>
        </w:rPr>
        <w:t>MP4，视频编码H.264，双声道，分辨率</w:t>
      </w:r>
      <w:r>
        <w:rPr>
          <w:rFonts w:hint="default" w:ascii="仿宋_GB2312" w:eastAsia="仿宋_GB2312"/>
          <w:spacing w:val="-6"/>
          <w:sz w:val="32"/>
          <w:szCs w:val="32"/>
          <w:lang w:val="en-US" w:eastAsia="zh-CN"/>
        </w:rPr>
        <w:t>1920*1080</w:t>
      </w:r>
      <w:r>
        <w:rPr>
          <w:rFonts w:hint="eastAsia" w:ascii="仿宋_GB2312" w:eastAsia="仿宋_GB2312"/>
          <w:spacing w:val="-6"/>
          <w:sz w:val="32"/>
          <w:szCs w:val="32"/>
          <w:lang w:val="en-US" w:eastAsia="zh-CN"/>
        </w:rPr>
        <w:t>，</w:t>
      </w:r>
      <w:r>
        <w:rPr>
          <w:rFonts w:hint="default" w:ascii="仿宋_GB2312" w:eastAsia="仿宋_GB2312"/>
          <w:spacing w:val="-6"/>
          <w:sz w:val="32"/>
          <w:szCs w:val="32"/>
          <w:lang w:val="en-US" w:eastAsia="zh-CN"/>
        </w:rPr>
        <w:t>大小不超过</w:t>
      </w:r>
      <w:r>
        <w:rPr>
          <w:rFonts w:hint="eastAsia" w:ascii="仿宋_GB2312" w:eastAsia="仿宋_GB2312"/>
          <w:spacing w:val="-6"/>
          <w:sz w:val="32"/>
          <w:szCs w:val="32"/>
          <w:lang w:val="en-US" w:eastAsia="zh-CN"/>
        </w:rPr>
        <w:t>5</w:t>
      </w:r>
      <w:r>
        <w:rPr>
          <w:rFonts w:hint="default" w:ascii="仿宋_GB2312" w:eastAsia="仿宋_GB2312"/>
          <w:spacing w:val="-6"/>
          <w:sz w:val="32"/>
          <w:szCs w:val="32"/>
          <w:lang w:val="en-US" w:eastAsia="zh-CN"/>
        </w:rPr>
        <w:t>00M</w:t>
      </w:r>
      <w:r>
        <w:rPr>
          <w:rFonts w:hint="eastAsia" w:ascii="仿宋_GB2312" w:eastAsia="仿宋_GB2312"/>
          <w:spacing w:val="-6"/>
          <w:sz w:val="32"/>
          <w:szCs w:val="32"/>
          <w:lang w:val="en-US" w:eastAsia="zh-CN"/>
        </w:rPr>
        <w:t>。</w:t>
      </w:r>
    </w:p>
    <w:p w14:paraId="68DB36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4" w:lineRule="exact"/>
        <w:ind w:leftChars="0" w:right="0" w:rightChars="0" w:firstLine="624" w:firstLineChars="20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 w:ascii="Times New Roman" w:hAnsi="Times New Roman" w:eastAsia="黑体" w:cs="Times New Roman"/>
          <w:spacing w:val="-4"/>
          <w:kern w:val="2"/>
          <w:sz w:val="32"/>
          <w:highlight w:val="none"/>
          <w:lang w:val="en-US" w:eastAsia="zh-CN" w:bidi="ar-SA"/>
        </w:rPr>
        <w:t>二、</w:t>
      </w:r>
      <w:r>
        <w:rPr>
          <w:rFonts w:hint="default" w:ascii="Times New Roman" w:hAnsi="Times New Roman" w:eastAsia="黑体" w:cs="Times New Roman"/>
          <w:spacing w:val="-4"/>
          <w:kern w:val="2"/>
          <w:sz w:val="32"/>
          <w:highlight w:val="none"/>
          <w:lang w:val="en-US" w:eastAsia="zh-CN" w:bidi="ar-SA"/>
        </w:rPr>
        <w:t>评分</w:t>
      </w:r>
      <w:r>
        <w:rPr>
          <w:rFonts w:hint="eastAsia" w:eastAsia="黑体" w:cs="Times New Roman"/>
          <w:spacing w:val="-4"/>
          <w:kern w:val="2"/>
          <w:sz w:val="32"/>
          <w:highlight w:val="none"/>
          <w:lang w:val="en-US" w:eastAsia="zh-CN" w:bidi="ar-SA"/>
        </w:rPr>
        <w:t>规则</w:t>
      </w:r>
    </w:p>
    <w:p w14:paraId="6CFC635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9" w:firstLineChars="200"/>
        <w:jc w:val="left"/>
        <w:textAlignment w:val="auto"/>
        <w:rPr>
          <w:rFonts w:hint="eastAsia" w:ascii="仿宋_GB2312" w:eastAsia="仿宋_GB2312"/>
          <w:spacing w:val="-6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pacing w:val="-6"/>
          <w:sz w:val="32"/>
          <w:szCs w:val="32"/>
          <w:lang w:val="en-US" w:eastAsia="zh-CN"/>
        </w:rPr>
        <w:t>（一）评分标准</w:t>
      </w:r>
      <w:r>
        <w:rPr>
          <w:rFonts w:hint="default" w:ascii="仿宋_GB2312" w:eastAsia="仿宋_GB2312"/>
          <w:spacing w:val="-6"/>
          <w:sz w:val="32"/>
          <w:szCs w:val="32"/>
          <w:lang w:val="en-US" w:eastAsia="zh-CN"/>
        </w:rPr>
        <w:t>。总分100分，评分保留到小数点后一位，超时</w:t>
      </w:r>
      <w:r>
        <w:rPr>
          <w:rFonts w:hint="eastAsia" w:ascii="仿宋_GB2312" w:eastAsia="仿宋_GB2312"/>
          <w:spacing w:val="-6"/>
          <w:sz w:val="32"/>
          <w:szCs w:val="32"/>
          <w:lang w:val="en-US" w:eastAsia="zh-CN"/>
        </w:rPr>
        <w:t>10秒（含）讲解终止，不扣分</w:t>
      </w:r>
      <w:r>
        <w:rPr>
          <w:rFonts w:hint="default" w:ascii="仿宋_GB2312" w:eastAsia="仿宋_GB2312"/>
          <w:spacing w:val="-6"/>
          <w:sz w:val="32"/>
          <w:szCs w:val="32"/>
          <w:lang w:val="en-US" w:eastAsia="zh-CN"/>
        </w:rPr>
        <w:t>。专家评委从</w:t>
      </w:r>
      <w:r>
        <w:rPr>
          <w:rFonts w:hint="eastAsia" w:ascii="仿宋_GB2312" w:eastAsia="仿宋_GB2312"/>
          <w:spacing w:val="-6"/>
          <w:sz w:val="32"/>
          <w:szCs w:val="32"/>
          <w:lang w:val="en-US" w:eastAsia="zh-CN"/>
        </w:rPr>
        <w:t>科普内容</w:t>
      </w:r>
      <w:r>
        <w:rPr>
          <w:rFonts w:hint="default" w:ascii="仿宋_GB2312" w:eastAsia="仿宋_GB2312"/>
          <w:spacing w:val="-6"/>
          <w:sz w:val="32"/>
          <w:szCs w:val="32"/>
          <w:lang w:val="en-US" w:eastAsia="zh-CN"/>
        </w:rPr>
        <w:t>、</w:t>
      </w:r>
      <w:r>
        <w:rPr>
          <w:rFonts w:hint="eastAsia" w:ascii="仿宋_GB2312" w:eastAsia="仿宋_GB2312"/>
          <w:spacing w:val="-6"/>
          <w:sz w:val="32"/>
          <w:szCs w:val="32"/>
          <w:lang w:val="en-US" w:eastAsia="zh-CN"/>
        </w:rPr>
        <w:t>科普方法</w:t>
      </w:r>
      <w:r>
        <w:rPr>
          <w:rFonts w:hint="default" w:ascii="仿宋_GB2312" w:eastAsia="仿宋_GB2312"/>
          <w:spacing w:val="-6"/>
          <w:sz w:val="32"/>
          <w:szCs w:val="32"/>
          <w:lang w:val="en-US" w:eastAsia="zh-CN"/>
        </w:rPr>
        <w:t>、</w:t>
      </w:r>
      <w:r>
        <w:rPr>
          <w:rFonts w:hint="eastAsia" w:ascii="仿宋_GB2312" w:eastAsia="仿宋_GB2312"/>
          <w:spacing w:val="-6"/>
          <w:sz w:val="32"/>
          <w:szCs w:val="32"/>
          <w:lang w:val="en-US" w:eastAsia="zh-CN"/>
        </w:rPr>
        <w:t>科普</w:t>
      </w:r>
      <w:r>
        <w:rPr>
          <w:rFonts w:hint="default" w:ascii="仿宋_GB2312" w:eastAsia="仿宋_GB2312"/>
          <w:spacing w:val="-6"/>
          <w:sz w:val="32"/>
          <w:szCs w:val="32"/>
          <w:lang w:val="en-US" w:eastAsia="zh-CN"/>
        </w:rPr>
        <w:t>形象三方面进行评分，</w:t>
      </w:r>
      <w:r>
        <w:rPr>
          <w:rFonts w:hint="eastAsia" w:ascii="仿宋_GB2312" w:eastAsia="仿宋_GB2312"/>
          <w:spacing w:val="-6"/>
          <w:sz w:val="32"/>
          <w:szCs w:val="32"/>
          <w:lang w:val="en-US" w:eastAsia="zh-CN"/>
        </w:rPr>
        <w:t>选手讲解内容须具备科学性和普及性，包含科学知识、科学方法、科学思想或科学精神。</w:t>
      </w:r>
    </w:p>
    <w:p w14:paraId="023719F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9" w:firstLineChars="200"/>
        <w:jc w:val="left"/>
        <w:textAlignment w:val="auto"/>
        <w:rPr>
          <w:rFonts w:hint="eastAsia" w:ascii="仿宋_GB2312" w:eastAsia="仿宋_GB2312"/>
          <w:spacing w:val="-6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pacing w:val="-6"/>
          <w:sz w:val="32"/>
          <w:szCs w:val="32"/>
          <w:lang w:val="en-US" w:eastAsia="zh-CN"/>
        </w:rPr>
        <w:t>1.科普内容</w:t>
      </w:r>
      <w:r>
        <w:rPr>
          <w:rFonts w:hint="default" w:ascii="仿宋_GB2312" w:eastAsia="仿宋_GB2312"/>
          <w:spacing w:val="-6"/>
          <w:sz w:val="32"/>
          <w:szCs w:val="32"/>
          <w:lang w:val="en-US" w:eastAsia="zh-CN"/>
        </w:rPr>
        <w:t>（</w:t>
      </w:r>
      <w:r>
        <w:rPr>
          <w:rFonts w:hint="eastAsia" w:ascii="仿宋_GB2312" w:eastAsia="仿宋_GB2312"/>
          <w:spacing w:val="-6"/>
          <w:sz w:val="32"/>
          <w:szCs w:val="32"/>
          <w:lang w:val="en-US" w:eastAsia="zh-CN"/>
        </w:rPr>
        <w:t>6</w:t>
      </w:r>
      <w:r>
        <w:rPr>
          <w:rFonts w:hint="default" w:ascii="仿宋_GB2312" w:eastAsia="仿宋_GB2312"/>
          <w:spacing w:val="-6"/>
          <w:sz w:val="32"/>
          <w:szCs w:val="32"/>
          <w:lang w:val="en-US" w:eastAsia="zh-CN"/>
        </w:rPr>
        <w:t>0分）</w:t>
      </w:r>
      <w:r>
        <w:rPr>
          <w:rFonts w:hint="eastAsia" w:ascii="仿宋_GB2312" w:eastAsia="仿宋_GB2312"/>
          <w:spacing w:val="-6"/>
          <w:sz w:val="32"/>
          <w:szCs w:val="32"/>
          <w:lang w:val="en-US" w:eastAsia="zh-CN"/>
        </w:rPr>
        <w:t>。要求讲解主题鲜明、立意新颖、导向正确；内容科学严谨、原理准确、逻辑严密、无事实错误或误导信息；内容组织紧凑合理，详略得当，严格遵守比赛限时要求。</w:t>
      </w:r>
    </w:p>
    <w:p w14:paraId="35198D2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jc w:val="left"/>
        <w:textAlignment w:val="auto"/>
        <w:rPr>
          <w:rFonts w:hint="eastAsia" w:ascii="仿宋_GB2312" w:eastAsia="仿宋_GB2312"/>
          <w:spacing w:val="-6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pacing w:val="-6"/>
          <w:sz w:val="32"/>
          <w:szCs w:val="32"/>
          <w:lang w:val="en-US" w:eastAsia="zh-CN"/>
        </w:rPr>
        <w:t>考核选手选题创意角度和深度，内容精准组织编排能力。</w:t>
      </w:r>
    </w:p>
    <w:p w14:paraId="552CB65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9" w:firstLineChars="200"/>
        <w:jc w:val="left"/>
        <w:textAlignment w:val="auto"/>
        <w:rPr>
          <w:rFonts w:hint="eastAsia" w:ascii="仿宋_GB2312" w:eastAsia="仿宋_GB2312"/>
          <w:spacing w:val="-6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pacing w:val="-6"/>
          <w:sz w:val="32"/>
          <w:szCs w:val="32"/>
          <w:lang w:val="en-US" w:eastAsia="zh-CN"/>
        </w:rPr>
        <w:t>2.科普方法</w:t>
      </w:r>
      <w:r>
        <w:rPr>
          <w:rFonts w:hint="default" w:ascii="仿宋_GB2312" w:eastAsia="仿宋_GB2312"/>
          <w:spacing w:val="-6"/>
          <w:sz w:val="32"/>
          <w:szCs w:val="32"/>
          <w:lang w:val="en-US" w:eastAsia="zh-CN"/>
        </w:rPr>
        <w:t>（</w:t>
      </w:r>
      <w:r>
        <w:rPr>
          <w:rFonts w:hint="eastAsia" w:ascii="仿宋_GB2312" w:eastAsia="仿宋_GB2312"/>
          <w:spacing w:val="-6"/>
          <w:sz w:val="32"/>
          <w:szCs w:val="32"/>
          <w:lang w:val="en-US" w:eastAsia="zh-CN"/>
        </w:rPr>
        <w:t>30</w:t>
      </w:r>
      <w:r>
        <w:rPr>
          <w:rFonts w:hint="default" w:ascii="仿宋_GB2312" w:eastAsia="仿宋_GB2312"/>
          <w:spacing w:val="-6"/>
          <w:sz w:val="32"/>
          <w:szCs w:val="32"/>
          <w:lang w:val="en-US" w:eastAsia="zh-CN"/>
        </w:rPr>
        <w:t>分）</w:t>
      </w:r>
      <w:r>
        <w:rPr>
          <w:rFonts w:hint="eastAsia" w:ascii="仿宋_GB2312" w:eastAsia="仿宋_GB2312"/>
          <w:spacing w:val="-6"/>
          <w:sz w:val="32"/>
          <w:szCs w:val="32"/>
          <w:lang w:val="en-US" w:eastAsia="zh-CN"/>
        </w:rPr>
        <w:t>。要求讲解过程重点突出、条理清晰，表达形式生动有趣、通俗易懂，具有较强的启发性和感染力。</w:t>
      </w:r>
    </w:p>
    <w:p w14:paraId="6572D1E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jc w:val="left"/>
        <w:textAlignment w:val="auto"/>
        <w:rPr>
          <w:rFonts w:hint="eastAsia" w:ascii="仿宋_GB2312" w:eastAsia="仿宋_GB2312"/>
          <w:spacing w:val="-6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pacing w:val="-6"/>
          <w:sz w:val="32"/>
          <w:szCs w:val="32"/>
          <w:lang w:val="en-US" w:eastAsia="zh-CN"/>
        </w:rPr>
        <w:t>考核选手讲解方法技巧、互动交流和情感共鸣能力。</w:t>
      </w:r>
    </w:p>
    <w:p w14:paraId="288BCF0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9" w:firstLineChars="200"/>
        <w:jc w:val="left"/>
        <w:textAlignment w:val="auto"/>
        <w:rPr>
          <w:rFonts w:hint="eastAsia" w:ascii="仿宋_GB2312" w:eastAsia="仿宋_GB2312"/>
          <w:spacing w:val="-6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pacing w:val="-6"/>
          <w:sz w:val="32"/>
          <w:szCs w:val="32"/>
          <w:lang w:val="en-US" w:eastAsia="zh-CN"/>
        </w:rPr>
        <w:t>3.科普</w:t>
      </w:r>
      <w:r>
        <w:rPr>
          <w:rFonts w:hint="default" w:ascii="仿宋_GB2312" w:eastAsia="仿宋_GB2312"/>
          <w:b/>
          <w:bCs/>
          <w:spacing w:val="-6"/>
          <w:sz w:val="32"/>
          <w:szCs w:val="32"/>
          <w:lang w:val="en-US" w:eastAsia="zh-CN"/>
        </w:rPr>
        <w:t>形象</w:t>
      </w:r>
      <w:r>
        <w:rPr>
          <w:rFonts w:hint="default" w:ascii="仿宋_GB2312" w:eastAsia="仿宋_GB2312"/>
          <w:spacing w:val="-6"/>
          <w:sz w:val="32"/>
          <w:szCs w:val="32"/>
          <w:lang w:val="en-US" w:eastAsia="zh-CN"/>
        </w:rPr>
        <w:t>（</w:t>
      </w:r>
      <w:r>
        <w:rPr>
          <w:rFonts w:hint="eastAsia" w:ascii="仿宋_GB2312" w:eastAsia="仿宋_GB2312"/>
          <w:spacing w:val="-6"/>
          <w:sz w:val="32"/>
          <w:szCs w:val="32"/>
          <w:lang w:val="en-US" w:eastAsia="zh-CN"/>
        </w:rPr>
        <w:t>10</w:t>
      </w:r>
      <w:r>
        <w:rPr>
          <w:rFonts w:hint="default" w:ascii="仿宋_GB2312" w:eastAsia="仿宋_GB2312"/>
          <w:spacing w:val="-6"/>
          <w:sz w:val="32"/>
          <w:szCs w:val="32"/>
          <w:lang w:val="en-US" w:eastAsia="zh-CN"/>
        </w:rPr>
        <w:t>分）</w:t>
      </w:r>
      <w:r>
        <w:rPr>
          <w:rFonts w:hint="eastAsia" w:ascii="仿宋_GB2312" w:eastAsia="仿宋_GB2312"/>
          <w:spacing w:val="-6"/>
          <w:sz w:val="32"/>
          <w:szCs w:val="32"/>
          <w:lang w:val="en-US" w:eastAsia="zh-CN"/>
        </w:rPr>
        <w:t>。要求选手讲解仪态大方自然、动作得体、精神饱满、语言流畅。</w:t>
      </w:r>
    </w:p>
    <w:p w14:paraId="42454A9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jc w:val="left"/>
        <w:textAlignment w:val="auto"/>
        <w:rPr>
          <w:rFonts w:hint="default" w:ascii="仿宋_GB2312" w:eastAsia="仿宋_GB2312"/>
          <w:spacing w:val="-6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pacing w:val="-6"/>
          <w:sz w:val="32"/>
          <w:szCs w:val="32"/>
          <w:lang w:val="en-US" w:eastAsia="zh-CN"/>
        </w:rPr>
        <w:t>考核选手的传播亲和力和准确传达信息能力。</w:t>
      </w:r>
    </w:p>
    <w:p w14:paraId="6538D8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4" w:lineRule="exact"/>
        <w:ind w:right="0" w:rightChars="0" w:firstLine="619" w:firstLineChars="200"/>
        <w:jc w:val="both"/>
        <w:textAlignment w:val="auto"/>
        <w:outlineLvl w:val="9"/>
        <w:rPr>
          <w:rFonts w:hint="default" w:ascii="仿宋_GB2312" w:eastAsia="仿宋_GB2312"/>
          <w:spacing w:val="-6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pacing w:val="-6"/>
          <w:sz w:val="32"/>
          <w:szCs w:val="32"/>
          <w:lang w:val="en-US" w:eastAsia="zh-CN"/>
        </w:rPr>
        <w:t>（二）评审</w:t>
      </w:r>
      <w:r>
        <w:rPr>
          <w:rFonts w:hint="default" w:ascii="方正楷体_GBK" w:hAnsi="方正楷体_GBK" w:eastAsia="方正楷体_GBK" w:cs="方正楷体_GBK"/>
          <w:b/>
          <w:bCs/>
          <w:spacing w:val="-6"/>
          <w:sz w:val="32"/>
          <w:szCs w:val="32"/>
          <w:lang w:val="en-US" w:eastAsia="zh-CN"/>
        </w:rPr>
        <w:t>方式</w:t>
      </w:r>
    </w:p>
    <w:p w14:paraId="38FA21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4" w:lineRule="exact"/>
        <w:ind w:left="0" w:leftChars="0" w:right="0" w:rightChars="0" w:firstLine="619" w:firstLineChars="200"/>
        <w:jc w:val="both"/>
        <w:textAlignment w:val="auto"/>
        <w:outlineLvl w:val="9"/>
        <w:rPr>
          <w:rFonts w:hint="default" w:ascii="仿宋_GB2312" w:eastAsia="仿宋_GB2312"/>
          <w:spacing w:val="-6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pacing w:val="-6"/>
          <w:sz w:val="32"/>
          <w:szCs w:val="32"/>
          <w:lang w:val="en-US" w:eastAsia="zh-CN"/>
        </w:rPr>
        <w:t>1.入围赛</w:t>
      </w:r>
      <w:r>
        <w:rPr>
          <w:rFonts w:hint="eastAsia" w:ascii="仿宋_GB2312" w:eastAsia="仿宋_GB2312"/>
          <w:spacing w:val="-6"/>
          <w:sz w:val="32"/>
          <w:szCs w:val="32"/>
          <w:lang w:val="en-US" w:eastAsia="zh-CN"/>
        </w:rPr>
        <w:t>。规定时间内收到的有效作品，通过excel RND函数确定比赛播放顺序。</w:t>
      </w:r>
      <w:r>
        <w:rPr>
          <w:rFonts w:hint="default" w:ascii="仿宋_GB2312" w:eastAsia="仿宋_GB2312"/>
          <w:spacing w:val="-6"/>
          <w:sz w:val="32"/>
          <w:szCs w:val="32"/>
          <w:lang w:val="en-US" w:eastAsia="zh-CN"/>
        </w:rPr>
        <w:t>共</w:t>
      </w:r>
      <w:r>
        <w:rPr>
          <w:rFonts w:hint="eastAsia" w:ascii="仿宋_GB2312" w:eastAsia="仿宋_GB2312"/>
          <w:spacing w:val="-6"/>
          <w:sz w:val="32"/>
          <w:szCs w:val="32"/>
          <w:lang w:val="en-US" w:eastAsia="zh-CN"/>
        </w:rPr>
        <w:t>设6-9</w:t>
      </w:r>
      <w:r>
        <w:rPr>
          <w:rFonts w:hint="default" w:ascii="仿宋_GB2312" w:eastAsia="仿宋_GB2312"/>
          <w:spacing w:val="-6"/>
          <w:sz w:val="32"/>
          <w:szCs w:val="32"/>
          <w:lang w:val="en-US" w:eastAsia="zh-CN"/>
        </w:rPr>
        <w:t>名专家评委，对自主命题讲解进行综合评分。</w:t>
      </w:r>
      <w:r>
        <w:rPr>
          <w:rFonts w:hint="eastAsia" w:ascii="仿宋_GB2312" w:eastAsia="仿宋_GB2312"/>
          <w:spacing w:val="-6"/>
          <w:sz w:val="32"/>
          <w:szCs w:val="32"/>
          <w:lang w:val="en-US" w:eastAsia="zh-CN"/>
        </w:rPr>
        <w:t>选手得分按平均计算（保留小数点2位）</w:t>
      </w:r>
      <w:r>
        <w:rPr>
          <w:rFonts w:hint="default" w:ascii="仿宋_GB2312" w:eastAsia="仿宋_GB2312"/>
          <w:spacing w:val="-6"/>
          <w:sz w:val="32"/>
          <w:szCs w:val="32"/>
          <w:lang w:val="en-US" w:eastAsia="zh-CN"/>
        </w:rPr>
        <w:t>。</w:t>
      </w:r>
      <w:r>
        <w:rPr>
          <w:rFonts w:hint="eastAsia" w:ascii="仿宋_GB2312" w:eastAsia="仿宋_GB2312"/>
          <w:spacing w:val="-6"/>
          <w:sz w:val="32"/>
          <w:szCs w:val="32"/>
          <w:lang w:val="en-US" w:eastAsia="zh-CN"/>
        </w:rPr>
        <w:t>若遇选手总分数相同，则按评委的第二个最高分数决定名次，以此类推。若评委具体打分均相同，则在监督组的监督下抽签决</w:t>
      </w:r>
      <w:r>
        <w:rPr>
          <w:rFonts w:hint="default" w:ascii="仿宋_GB2312" w:eastAsia="仿宋_GB2312"/>
          <w:spacing w:val="-6"/>
          <w:sz w:val="32"/>
          <w:szCs w:val="32"/>
          <w:lang w:val="en-US" w:eastAsia="zh-CN"/>
        </w:rPr>
        <w:t>定名次。</w:t>
      </w:r>
    </w:p>
    <w:p w14:paraId="49CB08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4" w:lineRule="exact"/>
        <w:ind w:left="0" w:leftChars="0" w:right="0" w:rightChars="0" w:firstLine="619" w:firstLineChars="200"/>
        <w:jc w:val="both"/>
        <w:textAlignment w:val="auto"/>
        <w:outlineLvl w:val="9"/>
        <w:rPr>
          <w:rFonts w:hint="eastAsia" w:ascii="仿宋_GB2312" w:eastAsia="仿宋_GB2312"/>
          <w:spacing w:val="-6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pacing w:val="-6"/>
          <w:sz w:val="32"/>
          <w:szCs w:val="32"/>
          <w:lang w:val="en-US" w:eastAsia="zh-CN"/>
        </w:rPr>
        <w:t>2.决赛</w:t>
      </w:r>
      <w:r>
        <w:rPr>
          <w:rFonts w:hint="eastAsia" w:ascii="仿宋_GB2312" w:eastAsia="仿宋_GB2312"/>
          <w:spacing w:val="-6"/>
          <w:sz w:val="32"/>
          <w:szCs w:val="32"/>
          <w:lang w:val="en-US" w:eastAsia="zh-CN"/>
        </w:rPr>
        <w:t>。中小学组、成人组按顺序进行。出场顺序通过excel RND函数确定并提前1天通知。共设5名</w:t>
      </w:r>
      <w:r>
        <w:rPr>
          <w:rFonts w:hint="default" w:ascii="仿宋_GB2312" w:eastAsia="仿宋_GB2312"/>
          <w:spacing w:val="-6"/>
          <w:sz w:val="32"/>
          <w:szCs w:val="32"/>
          <w:lang w:val="en-US" w:eastAsia="zh-CN"/>
        </w:rPr>
        <w:t>专家评委</w:t>
      </w:r>
      <w:r>
        <w:rPr>
          <w:rFonts w:hint="eastAsia" w:ascii="仿宋_GB2312" w:eastAsia="仿宋_GB2312"/>
          <w:spacing w:val="-6"/>
          <w:sz w:val="32"/>
          <w:szCs w:val="32"/>
          <w:lang w:val="en-US" w:eastAsia="zh-CN"/>
        </w:rPr>
        <w:t>，</w:t>
      </w:r>
      <w:r>
        <w:rPr>
          <w:rFonts w:hint="default" w:ascii="仿宋_GB2312" w:eastAsia="仿宋_GB2312"/>
          <w:spacing w:val="-6"/>
          <w:sz w:val="32"/>
          <w:szCs w:val="32"/>
          <w:lang w:val="en-US" w:eastAsia="zh-CN"/>
        </w:rPr>
        <w:t>打分采用现场打分、公布成绩的方式</w:t>
      </w:r>
      <w:r>
        <w:rPr>
          <w:rFonts w:hint="eastAsia" w:ascii="仿宋_GB2312" w:eastAsia="仿宋_GB2312"/>
          <w:spacing w:val="-6"/>
          <w:sz w:val="32"/>
          <w:szCs w:val="32"/>
          <w:lang w:val="en-US" w:eastAsia="zh-CN"/>
        </w:rPr>
        <w:t>。若需现场测试，请于赛前1小时到场。选手签到后提前3位顺序到候场区做上场准备，超时15分钟仍未能上场的，视为放弃市决赛。</w:t>
      </w:r>
    </w:p>
    <w:p w14:paraId="293283B4">
      <w:pPr>
        <w:pStyle w:val="6"/>
        <w:ind w:left="0" w:leftChars="0" w:firstLine="0" w:firstLineChars="0"/>
        <w:rPr>
          <w:rFonts w:hint="eastAsia"/>
          <w:lang w:eastAsia="zh-CN"/>
        </w:rPr>
      </w:pPr>
    </w:p>
    <w:p w14:paraId="65EF467C">
      <w:pPr>
        <w:pStyle w:val="6"/>
        <w:rPr>
          <w:rFonts w:hint="eastAsia"/>
          <w:lang w:eastAsia="zh-CN"/>
        </w:rPr>
      </w:pPr>
    </w:p>
    <w:p w14:paraId="083E5D8E">
      <w:pPr>
        <w:jc w:val="left"/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2098" w:right="1587" w:bottom="2098" w:left="1587" w:header="1588" w:footer="170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rtlGutter w:val="0"/>
          <w:docGrid w:type="lines" w:linePitch="323" w:charSpace="0"/>
        </w:sectPr>
      </w:pPr>
    </w:p>
    <w:p w14:paraId="41BF8F74">
      <w:pPr>
        <w:jc w:val="left"/>
        <w:rPr>
          <w:rFonts w:hint="eastAsia" w:ascii="黑体" w:hAnsi="黑体" w:eastAsia="黑体" w:cs="黑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7437D176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创艺简标宋" w:hAnsi="创艺简标宋" w:eastAsia="创艺简标宋" w:cs="创艺简标宋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default" w:ascii="创艺简标宋" w:hAnsi="创艺简标宋" w:eastAsia="创艺简标宋" w:cs="创艺简标宋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202</w:t>
      </w:r>
      <w:r>
        <w:rPr>
          <w:rFonts w:hint="eastAsia" w:ascii="创艺简标宋" w:hAnsi="创艺简标宋" w:eastAsia="创艺简标宋" w:cs="创艺简标宋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5</w:t>
      </w:r>
      <w:r>
        <w:rPr>
          <w:rFonts w:hint="default" w:ascii="创艺简标宋" w:hAnsi="创艺简标宋" w:eastAsia="创艺简标宋" w:cs="创艺简标宋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年科普讲解大赛</w:t>
      </w:r>
      <w:r>
        <w:rPr>
          <w:rFonts w:hint="eastAsia" w:ascii="创艺简标宋" w:hAnsi="创艺简标宋" w:eastAsia="创艺简标宋" w:cs="创艺简标宋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中山选拔赛</w:t>
      </w:r>
      <w:r>
        <w:rPr>
          <w:rFonts w:hint="default" w:ascii="创艺简标宋" w:hAnsi="创艺简标宋" w:eastAsia="创艺简标宋" w:cs="创艺简标宋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优秀组织单位</w:t>
      </w:r>
    </w:p>
    <w:tbl>
      <w:tblPr>
        <w:tblStyle w:val="17"/>
        <w:tblpPr w:leftFromText="180" w:rightFromText="180" w:vertAnchor="text" w:horzAnchor="page" w:tblpX="2439" w:tblpY="185"/>
        <w:tblOverlap w:val="never"/>
        <w:tblW w:w="762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1757"/>
        <w:gridCol w:w="4668"/>
      </w:tblGrid>
      <w:tr w14:paraId="164CD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B63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81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组别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29D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</w:tr>
      <w:tr w14:paraId="0F7B6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499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41AB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中小学组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96E72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中山市东区朗晴小学</w:t>
            </w:r>
          </w:p>
        </w:tc>
      </w:tr>
      <w:tr w14:paraId="550B1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F74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3A3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中小学组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6684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中山市华侨中学</w:t>
            </w:r>
          </w:p>
        </w:tc>
      </w:tr>
      <w:tr w14:paraId="48994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EFF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65D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中小学组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9F6D5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中山市黄圃华洋学校</w:t>
            </w:r>
          </w:p>
        </w:tc>
      </w:tr>
      <w:tr w14:paraId="6FC38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E06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36C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中小学组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909B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中山市三乡镇新圩小学</w:t>
            </w:r>
          </w:p>
        </w:tc>
      </w:tr>
      <w:tr w14:paraId="76C4A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533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F2A7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中小学组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7CA9B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中山市石岐区厚兴郑伟权学校</w:t>
            </w:r>
          </w:p>
        </w:tc>
      </w:tr>
      <w:tr w14:paraId="1884F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1E4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8169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中小学组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F1210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中山市石岐体育路学校</w:t>
            </w:r>
          </w:p>
        </w:tc>
      </w:tr>
      <w:tr w14:paraId="28DF5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BB8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201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中小学组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F399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中山市石岐中心小学</w:t>
            </w:r>
          </w:p>
        </w:tc>
      </w:tr>
      <w:tr w14:paraId="34C10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C03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FD0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中小学组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3CB1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中山市西区丰山学校</w:t>
            </w:r>
          </w:p>
        </w:tc>
      </w:tr>
      <w:tr w14:paraId="151A7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C1D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562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中小学组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A853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中山市西区广丰小学</w:t>
            </w:r>
          </w:p>
        </w:tc>
      </w:tr>
      <w:tr w14:paraId="357FF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1C5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167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中小学组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39A0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中山市西区铁城小学</w:t>
            </w:r>
          </w:p>
        </w:tc>
      </w:tr>
      <w:tr w14:paraId="1388D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7E0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7D51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中小学组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0379F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中山市小榄镇永康小学</w:t>
            </w:r>
          </w:p>
        </w:tc>
      </w:tr>
      <w:tr w14:paraId="2705A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08E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7A5A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成人组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AB994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中山市小榄镇绩东一小学</w:t>
            </w:r>
          </w:p>
        </w:tc>
      </w:tr>
      <w:tr w14:paraId="40FAD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417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727A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成人组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56A7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广东省中山生态环境监测站</w:t>
            </w:r>
          </w:p>
        </w:tc>
      </w:tr>
      <w:tr w14:paraId="7FB6B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465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DE7F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成人组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2DFD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火炬开发区消防救援大队</w:t>
            </w:r>
          </w:p>
        </w:tc>
      </w:tr>
      <w:tr w14:paraId="6B41D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0EB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6CBF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成人组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242D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中山市卷毛六艺术培训中心有限公司</w:t>
            </w:r>
          </w:p>
        </w:tc>
      </w:tr>
      <w:tr w14:paraId="4389F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863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4467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成人组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C316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中山市气象局</w:t>
            </w:r>
          </w:p>
        </w:tc>
      </w:tr>
    </w:tbl>
    <w:p w14:paraId="5179250C">
      <w:pPr>
        <w:pStyle w:val="39"/>
        <w:rPr>
          <w:rFonts w:hint="eastAsia"/>
        </w:rPr>
      </w:pPr>
    </w:p>
    <w:p w14:paraId="143BBE19">
      <w:pPr>
        <w:spacing w:line="574" w:lineRule="exact"/>
        <w:rPr>
          <w:rFonts w:hint="eastAsia" w:ascii="仿宋_GB2312" w:eastAsia="仿宋_GB2312"/>
          <w:spacing w:val="-6"/>
          <w:sz w:val="32"/>
          <w:szCs w:val="32"/>
        </w:rPr>
      </w:pPr>
    </w:p>
    <w:p w14:paraId="37A12B14">
      <w:pPr>
        <w:autoSpaceDE w:val="0"/>
        <w:autoSpaceDN w:val="0"/>
        <w:adjustRightInd w:val="0"/>
        <w:spacing w:line="574" w:lineRule="exact"/>
        <w:rPr>
          <w:rFonts w:hint="eastAsia" w:ascii="黑体" w:hAnsi="宋体" w:eastAsia="黑体" w:cs="黑体"/>
          <w:spacing w:val="-6"/>
          <w:sz w:val="32"/>
          <w:szCs w:val="32"/>
          <w:lang w:val="zh-CN"/>
        </w:rPr>
      </w:pPr>
    </w:p>
    <w:p w14:paraId="2EB589B3">
      <w:pPr>
        <w:autoSpaceDE w:val="0"/>
        <w:autoSpaceDN w:val="0"/>
        <w:adjustRightInd w:val="0"/>
        <w:spacing w:line="574" w:lineRule="exact"/>
        <w:rPr>
          <w:rFonts w:hint="eastAsia" w:ascii="黑体" w:hAnsi="宋体" w:eastAsia="黑体" w:cs="黑体"/>
          <w:spacing w:val="-6"/>
          <w:sz w:val="32"/>
          <w:szCs w:val="32"/>
          <w:lang w:val="zh-CN"/>
        </w:rPr>
      </w:pPr>
    </w:p>
    <w:p w14:paraId="68B3975A">
      <w:pPr>
        <w:autoSpaceDE w:val="0"/>
        <w:autoSpaceDN w:val="0"/>
        <w:adjustRightInd w:val="0"/>
        <w:spacing w:line="574" w:lineRule="exact"/>
        <w:rPr>
          <w:rFonts w:hint="eastAsia" w:ascii="黑体" w:hAnsi="宋体" w:eastAsia="黑体" w:cs="黑体"/>
          <w:spacing w:val="-6"/>
          <w:sz w:val="32"/>
          <w:szCs w:val="32"/>
          <w:lang w:val="zh-CN"/>
        </w:rPr>
      </w:pPr>
    </w:p>
    <w:p w14:paraId="18B266AE">
      <w:pPr>
        <w:autoSpaceDE w:val="0"/>
        <w:autoSpaceDN w:val="0"/>
        <w:adjustRightInd w:val="0"/>
        <w:spacing w:line="574" w:lineRule="exact"/>
        <w:rPr>
          <w:rFonts w:hint="eastAsia" w:ascii="黑体" w:hAnsi="宋体" w:eastAsia="黑体" w:cs="黑体"/>
          <w:spacing w:val="-6"/>
          <w:sz w:val="32"/>
          <w:szCs w:val="32"/>
          <w:lang w:val="zh-CN"/>
        </w:rPr>
      </w:pPr>
    </w:p>
    <w:p w14:paraId="05EB30DF">
      <w:pPr>
        <w:autoSpaceDE w:val="0"/>
        <w:autoSpaceDN w:val="0"/>
        <w:adjustRightInd w:val="0"/>
        <w:spacing w:line="574" w:lineRule="exact"/>
        <w:rPr>
          <w:rFonts w:hint="eastAsia" w:ascii="黑体" w:hAnsi="宋体" w:eastAsia="黑体" w:cs="黑体"/>
          <w:spacing w:val="-6"/>
          <w:sz w:val="32"/>
          <w:szCs w:val="32"/>
          <w:lang w:val="zh-CN"/>
        </w:rPr>
      </w:pPr>
    </w:p>
    <w:p w14:paraId="55F8380A">
      <w:pPr>
        <w:autoSpaceDE w:val="0"/>
        <w:autoSpaceDN w:val="0"/>
        <w:adjustRightInd w:val="0"/>
        <w:spacing w:line="574" w:lineRule="exact"/>
        <w:rPr>
          <w:rFonts w:hint="eastAsia" w:ascii="黑体" w:hAnsi="宋体" w:eastAsia="黑体" w:cs="黑体"/>
          <w:spacing w:val="-6"/>
          <w:sz w:val="32"/>
          <w:szCs w:val="32"/>
          <w:lang w:val="zh-CN"/>
        </w:rPr>
      </w:pPr>
    </w:p>
    <w:p w14:paraId="292C7012">
      <w:pPr>
        <w:autoSpaceDE w:val="0"/>
        <w:autoSpaceDN w:val="0"/>
        <w:adjustRightInd w:val="0"/>
        <w:spacing w:line="574" w:lineRule="exact"/>
        <w:rPr>
          <w:rFonts w:hint="eastAsia" w:ascii="黑体" w:hAnsi="宋体" w:eastAsia="黑体" w:cs="黑体"/>
          <w:spacing w:val="-6"/>
          <w:sz w:val="32"/>
          <w:szCs w:val="32"/>
          <w:lang w:val="zh-CN"/>
        </w:rPr>
      </w:pPr>
    </w:p>
    <w:p w14:paraId="4ED90505">
      <w:pPr>
        <w:autoSpaceDE w:val="0"/>
        <w:autoSpaceDN w:val="0"/>
        <w:adjustRightInd w:val="0"/>
        <w:spacing w:line="574" w:lineRule="exact"/>
        <w:rPr>
          <w:rFonts w:hint="eastAsia" w:ascii="黑体" w:hAnsi="宋体" w:eastAsia="黑体" w:cs="黑体"/>
          <w:spacing w:val="-6"/>
          <w:sz w:val="32"/>
          <w:szCs w:val="32"/>
          <w:lang w:val="zh-CN"/>
        </w:rPr>
      </w:pPr>
    </w:p>
    <w:p w14:paraId="64D354D6">
      <w:pPr>
        <w:autoSpaceDE w:val="0"/>
        <w:autoSpaceDN w:val="0"/>
        <w:adjustRightInd w:val="0"/>
        <w:spacing w:line="574" w:lineRule="exact"/>
        <w:rPr>
          <w:rFonts w:hint="eastAsia" w:ascii="黑体" w:hAnsi="宋体" w:eastAsia="黑体" w:cs="黑体"/>
          <w:spacing w:val="-6"/>
          <w:sz w:val="32"/>
          <w:szCs w:val="32"/>
          <w:lang w:val="zh-CN"/>
        </w:rPr>
      </w:pPr>
    </w:p>
    <w:p w14:paraId="651F4696">
      <w:pPr>
        <w:autoSpaceDE w:val="0"/>
        <w:autoSpaceDN w:val="0"/>
        <w:adjustRightInd w:val="0"/>
        <w:spacing w:line="574" w:lineRule="exact"/>
        <w:rPr>
          <w:rFonts w:hint="eastAsia" w:ascii="黑体" w:hAnsi="宋体" w:eastAsia="黑体" w:cs="黑体"/>
          <w:spacing w:val="-6"/>
          <w:sz w:val="32"/>
          <w:szCs w:val="32"/>
          <w:lang w:val="zh-CN"/>
        </w:rPr>
      </w:pPr>
    </w:p>
    <w:p w14:paraId="39DAA7F8">
      <w:pPr>
        <w:autoSpaceDE w:val="0"/>
        <w:autoSpaceDN w:val="0"/>
        <w:adjustRightInd w:val="0"/>
        <w:spacing w:line="574" w:lineRule="exact"/>
        <w:rPr>
          <w:rFonts w:hint="eastAsia" w:ascii="黑体" w:hAnsi="宋体" w:eastAsia="黑体" w:cs="黑体"/>
          <w:spacing w:val="-6"/>
          <w:sz w:val="32"/>
          <w:szCs w:val="32"/>
          <w:lang w:val="zh-CN"/>
        </w:rPr>
      </w:pPr>
    </w:p>
    <w:p w14:paraId="48C9BC65">
      <w:pPr>
        <w:autoSpaceDE w:val="0"/>
        <w:autoSpaceDN w:val="0"/>
        <w:adjustRightInd w:val="0"/>
        <w:spacing w:line="574" w:lineRule="exact"/>
        <w:rPr>
          <w:rFonts w:hint="eastAsia" w:ascii="黑体" w:hAnsi="宋体" w:eastAsia="黑体" w:cs="黑体"/>
          <w:spacing w:val="-6"/>
          <w:sz w:val="32"/>
          <w:szCs w:val="32"/>
          <w:lang w:val="zh-CN"/>
        </w:rPr>
      </w:pPr>
    </w:p>
    <w:p w14:paraId="1DF2DC84">
      <w:pPr>
        <w:pStyle w:val="6"/>
        <w:rPr>
          <w:rFonts w:hint="eastAsia"/>
          <w:lang w:eastAsia="zh-CN"/>
        </w:rPr>
      </w:pPr>
    </w:p>
    <w:p w14:paraId="089CBA7A">
      <w:pPr>
        <w:pStyle w:val="6"/>
        <w:rPr>
          <w:rFonts w:hint="eastAsia"/>
          <w:lang w:eastAsia="zh-CN"/>
        </w:rPr>
      </w:pPr>
    </w:p>
    <w:p w14:paraId="664E75CB">
      <w:pPr>
        <w:pStyle w:val="6"/>
        <w:rPr>
          <w:rFonts w:hint="eastAsia"/>
          <w:lang w:eastAsia="zh-CN"/>
        </w:rPr>
      </w:pPr>
    </w:p>
    <w:p w14:paraId="1EA4C42C">
      <w:pPr>
        <w:pStyle w:val="6"/>
        <w:rPr>
          <w:rFonts w:hint="eastAsia"/>
          <w:lang w:eastAsia="zh-CN"/>
        </w:rPr>
        <w:sectPr>
          <w:pgSz w:w="11906" w:h="16838"/>
          <w:pgMar w:top="2098" w:right="1587" w:bottom="2098" w:left="1587" w:header="1588" w:footer="170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rtlGutter w:val="0"/>
          <w:docGrid w:type="lines" w:linePitch="323" w:charSpace="0"/>
        </w:sectPr>
      </w:pPr>
    </w:p>
    <w:p w14:paraId="31802F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360" w:lineRule="auto"/>
        <w:jc w:val="left"/>
        <w:textAlignment w:val="auto"/>
        <w:rPr>
          <w:rFonts w:hint="eastAsia" w:ascii="黑体" w:hAnsi="黑体" w:eastAsia="黑体" w:cs="黑体"/>
          <w:b w:val="0"/>
          <w:bCs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pacing w:val="0"/>
          <w:sz w:val="28"/>
          <w:szCs w:val="28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pacing w:val="0"/>
          <w:sz w:val="28"/>
          <w:szCs w:val="28"/>
          <w:highlight w:val="none"/>
          <w:lang w:val="en-US" w:eastAsia="zh-CN"/>
        </w:rPr>
        <w:t>3</w:t>
      </w:r>
    </w:p>
    <w:p w14:paraId="3ABBD8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360" w:lineRule="auto"/>
        <w:jc w:val="center"/>
        <w:textAlignment w:val="auto"/>
        <w:rPr>
          <w:rFonts w:hint="eastAsia" w:ascii="创艺简标宋" w:hAnsi="创艺简标宋" w:eastAsia="创艺简标宋" w:cs="创艺简标宋"/>
          <w:b w:val="0"/>
          <w:bCs/>
          <w:spacing w:val="0"/>
          <w:sz w:val="40"/>
          <w:szCs w:val="40"/>
          <w:highlight w:val="none"/>
        </w:rPr>
      </w:pPr>
      <w:r>
        <w:rPr>
          <w:rFonts w:hint="eastAsia" w:ascii="创艺简标宋" w:hAnsi="创艺简标宋" w:eastAsia="创艺简标宋" w:cs="创艺简标宋"/>
          <w:b w:val="0"/>
          <w:bCs/>
          <w:spacing w:val="0"/>
          <w:sz w:val="40"/>
          <w:szCs w:val="40"/>
          <w:highlight w:val="none"/>
        </w:rPr>
        <w:t>202</w:t>
      </w:r>
      <w:r>
        <w:rPr>
          <w:rFonts w:hint="eastAsia" w:ascii="创艺简标宋" w:hAnsi="创艺简标宋" w:eastAsia="创艺简标宋" w:cs="创艺简标宋"/>
          <w:b w:val="0"/>
          <w:bCs/>
          <w:spacing w:val="0"/>
          <w:sz w:val="40"/>
          <w:szCs w:val="40"/>
          <w:highlight w:val="none"/>
          <w:lang w:val="en-US" w:eastAsia="zh-CN"/>
        </w:rPr>
        <w:t>6</w:t>
      </w:r>
      <w:r>
        <w:rPr>
          <w:rFonts w:hint="eastAsia" w:ascii="创艺简标宋" w:hAnsi="创艺简标宋" w:eastAsia="创艺简标宋" w:cs="创艺简标宋"/>
          <w:b w:val="0"/>
          <w:bCs/>
          <w:spacing w:val="0"/>
          <w:sz w:val="40"/>
          <w:szCs w:val="40"/>
          <w:highlight w:val="none"/>
        </w:rPr>
        <w:t>年广东省科普讲解大赛</w:t>
      </w:r>
      <w:r>
        <w:rPr>
          <w:rFonts w:hint="eastAsia" w:ascii="创艺简标宋" w:hAnsi="创艺简标宋" w:eastAsia="创艺简标宋" w:cs="创艺简标宋"/>
          <w:b w:val="0"/>
          <w:bCs/>
          <w:spacing w:val="0"/>
          <w:sz w:val="40"/>
          <w:szCs w:val="40"/>
          <w:highlight w:val="none"/>
          <w:lang w:eastAsia="zh-CN"/>
        </w:rPr>
        <w:t>中山选拔赛学校队伍</w:t>
      </w:r>
      <w:r>
        <w:rPr>
          <w:rFonts w:hint="eastAsia" w:ascii="创艺简标宋" w:hAnsi="创艺简标宋" w:eastAsia="创艺简标宋" w:cs="创艺简标宋"/>
          <w:b w:val="0"/>
          <w:bCs/>
          <w:spacing w:val="0"/>
          <w:sz w:val="40"/>
          <w:szCs w:val="40"/>
          <w:highlight w:val="none"/>
        </w:rPr>
        <w:t>信息表</w:t>
      </w:r>
    </w:p>
    <w:tbl>
      <w:tblPr>
        <w:tblStyle w:val="17"/>
        <w:tblW w:w="129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"/>
        <w:gridCol w:w="1794"/>
        <w:gridCol w:w="3131"/>
        <w:gridCol w:w="1630"/>
        <w:gridCol w:w="5464"/>
      </w:tblGrid>
      <w:tr w14:paraId="1C76C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70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5AE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  <w:lang w:eastAsia="zh-CN"/>
              </w:rPr>
              <w:t>学校</w:t>
            </w:r>
            <w:r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  <w:highlight w:val="none"/>
                <w:lang w:eastAsia="zh-CN"/>
              </w:rPr>
              <w:t>名称</w:t>
            </w:r>
          </w:p>
        </w:tc>
        <w:tc>
          <w:tcPr>
            <w:tcW w:w="10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4203D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Lines="0"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3CF6F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70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475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</w:rPr>
              <w:t>领队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  <w:lang w:eastAsia="zh-CN"/>
              </w:rPr>
              <w:t>老师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B75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7EE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Lines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  <w:lang w:eastAsia="zh-CN"/>
              </w:rPr>
              <w:t>电话</w:t>
            </w:r>
          </w:p>
        </w:tc>
        <w:tc>
          <w:tcPr>
            <w:tcW w:w="5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709AF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Lines="0" w:line="240" w:lineRule="auto"/>
              <w:ind w:firstLine="616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</w:rPr>
            </w:pPr>
          </w:p>
        </w:tc>
      </w:tr>
      <w:tr w14:paraId="5DE1F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1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D3D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  <w:lang w:eastAsia="zh-CN"/>
              </w:rPr>
              <w:t>序号</w:t>
            </w:r>
          </w:p>
        </w:tc>
        <w:tc>
          <w:tcPr>
            <w:tcW w:w="179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DC4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  <w:lang w:eastAsia="zh-CN"/>
              </w:rPr>
              <w:t>选手姓名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13123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  <w:lang w:eastAsia="zh-CN"/>
              </w:rPr>
              <w:t>指导老师</w:t>
            </w:r>
          </w:p>
        </w:tc>
        <w:tc>
          <w:tcPr>
            <w:tcW w:w="7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1FFB8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40" w:lineRule="auto"/>
              <w:ind w:firstLine="616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  <w:lang w:eastAsia="zh-CN"/>
              </w:rPr>
              <w:t>讲解主题</w:t>
            </w:r>
            <w:r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  <w:highlight w:val="none"/>
                <w:lang w:eastAsia="zh-CN"/>
              </w:rPr>
              <w:t>（作品名称）</w:t>
            </w:r>
          </w:p>
        </w:tc>
      </w:tr>
      <w:tr w14:paraId="22EDF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1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A732C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6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179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273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6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3FDAA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6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7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B8FE1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60" w:lineRule="auto"/>
              <w:ind w:firstLine="616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59E4D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1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BABF3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6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179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B74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6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EC388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6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7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C8D8F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60" w:lineRule="auto"/>
              <w:ind w:firstLine="616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</w:rPr>
            </w:pPr>
          </w:p>
        </w:tc>
      </w:tr>
      <w:tr w14:paraId="1D06C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1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CBB88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6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179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88F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6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4C6BF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6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7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89A26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60" w:lineRule="auto"/>
              <w:ind w:firstLine="616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</w:rPr>
            </w:pPr>
          </w:p>
        </w:tc>
      </w:tr>
      <w:tr w14:paraId="1A2CF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1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21EE6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6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179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849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6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E5C27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6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7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2F2C8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60" w:lineRule="auto"/>
              <w:ind w:firstLine="616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</w:rPr>
            </w:pPr>
          </w:p>
        </w:tc>
      </w:tr>
      <w:tr w14:paraId="4D620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1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5A3D8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6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179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219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6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9D6DE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6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7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A64D6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60" w:lineRule="auto"/>
              <w:ind w:firstLine="616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</w:rPr>
            </w:pPr>
          </w:p>
        </w:tc>
      </w:tr>
      <w:tr w14:paraId="7647E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1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FC071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6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  <w:lang w:val="en-US" w:eastAsia="zh-CN"/>
              </w:rPr>
              <w:t>6</w:t>
            </w:r>
          </w:p>
        </w:tc>
        <w:tc>
          <w:tcPr>
            <w:tcW w:w="179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E5A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6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22F86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6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7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B063A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60" w:lineRule="auto"/>
              <w:ind w:firstLine="616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</w:rPr>
            </w:pPr>
          </w:p>
        </w:tc>
      </w:tr>
      <w:tr w14:paraId="409AB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1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2FD4A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6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  <w:lang w:val="en-US" w:eastAsia="zh-CN"/>
              </w:rPr>
              <w:t>7</w:t>
            </w:r>
          </w:p>
        </w:tc>
        <w:tc>
          <w:tcPr>
            <w:tcW w:w="179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1AC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6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BDCDF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6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7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2A3B3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60" w:lineRule="auto"/>
              <w:ind w:firstLine="616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</w:rPr>
            </w:pPr>
          </w:p>
        </w:tc>
      </w:tr>
      <w:tr w14:paraId="66672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1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02FB3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6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  <w:lang w:val="en-US" w:eastAsia="zh-CN"/>
              </w:rPr>
              <w:t>8</w:t>
            </w:r>
          </w:p>
        </w:tc>
        <w:tc>
          <w:tcPr>
            <w:tcW w:w="179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5BC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6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D9482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6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7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123A2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60" w:lineRule="auto"/>
              <w:ind w:firstLine="616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8"/>
                <w:szCs w:val="28"/>
                <w:highlight w:val="none"/>
              </w:rPr>
            </w:pPr>
          </w:p>
        </w:tc>
      </w:tr>
    </w:tbl>
    <w:p w14:paraId="30B31783">
      <w:pPr>
        <w:keepNext w:val="0"/>
        <w:keepLines w:val="0"/>
        <w:pageBreakBefore w:val="0"/>
        <w:tabs>
          <w:tab w:val="center" w:pos="6899"/>
          <w:tab w:val="left" w:pos="12117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360" w:lineRule="auto"/>
        <w:ind w:left="0" w:leftChars="0" w:right="0" w:rightChars="0" w:firstLine="560" w:firstLineChars="200"/>
        <w:jc w:val="left"/>
        <w:textAlignment w:val="auto"/>
        <w:rPr>
          <w:rFonts w:hint="eastAsia"/>
          <w:lang w:eastAsia="zh-CN"/>
        </w:rPr>
      </w:pPr>
      <w:r>
        <w:rPr>
          <w:rFonts w:hint="eastAsia" w:eastAsia="仿宋_GB2312" w:cs="Times New Roman"/>
          <w:sz w:val="28"/>
          <w:szCs w:val="28"/>
          <w:highlight w:val="none"/>
          <w:lang w:eastAsia="zh-CN"/>
        </w:rPr>
        <w:tab/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注：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eastAsia="zh-CN"/>
        </w:rPr>
        <w:t>请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将此表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eastAsia="zh-CN"/>
        </w:rPr>
        <w:t>在二维码报名界面上传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。</w:t>
      </w:r>
    </w:p>
    <w:sectPr>
      <w:footerReference r:id="rId4" w:type="default"/>
      <w:pgSz w:w="16838" w:h="11906" w:orient="landscape"/>
      <w:pgMar w:top="1440" w:right="1800" w:bottom="1440" w:left="1800" w:header="1588" w:footer="1701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公文小标宋简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创艺简标宋"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3BB7B4">
    <w:pPr>
      <w:pStyle w:val="1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A075B5">
                          <w:pPr>
                            <w:pStyle w:val="13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A075B5">
                    <w:pPr>
                      <w:pStyle w:val="13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CCA919">
    <w:pPr>
      <w:pStyle w:val="13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878B303"/>
    <w:multiLevelType w:val="singleLevel"/>
    <w:tmpl w:val="E878B30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attachedTemplate r:id="rId1"/>
  <w:documentProtection w:edit="trackedChanges" w:enforcement="0"/>
  <w:defaultTabStop w:val="420"/>
  <w:drawingGridHorizontalSpacing w:val="105"/>
  <w:drawingGridVerticalSpacing w:val="161"/>
  <w:displayHorizontalDrawingGridEvery w:val="1"/>
  <w:displayVerticalDrawingGridEvery w:val="1"/>
  <w:noPunctuationKerning w:val="1"/>
  <w:characterSpacingControl w:val="compressPunctuation"/>
  <w:doNotValidateAgainstSchema/>
  <w:doNotDemarcateInvalidXml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1B8"/>
    <w:rsid w:val="00032DB0"/>
    <w:rsid w:val="00063FB0"/>
    <w:rsid w:val="000843EB"/>
    <w:rsid w:val="00096A0C"/>
    <w:rsid w:val="000B6BEE"/>
    <w:rsid w:val="000D1F88"/>
    <w:rsid w:val="000E19A0"/>
    <w:rsid w:val="00106CBD"/>
    <w:rsid w:val="00124465"/>
    <w:rsid w:val="00130B7C"/>
    <w:rsid w:val="0015416D"/>
    <w:rsid w:val="0019785E"/>
    <w:rsid w:val="001A2CFD"/>
    <w:rsid w:val="001C585E"/>
    <w:rsid w:val="002559A6"/>
    <w:rsid w:val="002932EE"/>
    <w:rsid w:val="002B2E30"/>
    <w:rsid w:val="002B4ADE"/>
    <w:rsid w:val="002F06DF"/>
    <w:rsid w:val="00307FD2"/>
    <w:rsid w:val="003738CA"/>
    <w:rsid w:val="00390723"/>
    <w:rsid w:val="00392635"/>
    <w:rsid w:val="003C76EA"/>
    <w:rsid w:val="003D7928"/>
    <w:rsid w:val="00425EBD"/>
    <w:rsid w:val="00431B45"/>
    <w:rsid w:val="00467AD0"/>
    <w:rsid w:val="004819E7"/>
    <w:rsid w:val="004856AE"/>
    <w:rsid w:val="004A077F"/>
    <w:rsid w:val="004B0CC0"/>
    <w:rsid w:val="00502B21"/>
    <w:rsid w:val="005A7453"/>
    <w:rsid w:val="00602BDD"/>
    <w:rsid w:val="0064762D"/>
    <w:rsid w:val="00666048"/>
    <w:rsid w:val="00684723"/>
    <w:rsid w:val="006961C1"/>
    <w:rsid w:val="006D64C0"/>
    <w:rsid w:val="007109A8"/>
    <w:rsid w:val="00722294"/>
    <w:rsid w:val="007269E8"/>
    <w:rsid w:val="0081388A"/>
    <w:rsid w:val="00835D2D"/>
    <w:rsid w:val="00841FC6"/>
    <w:rsid w:val="0086117E"/>
    <w:rsid w:val="00894F5E"/>
    <w:rsid w:val="008D5838"/>
    <w:rsid w:val="008F01B8"/>
    <w:rsid w:val="0090321B"/>
    <w:rsid w:val="0095026D"/>
    <w:rsid w:val="009705D4"/>
    <w:rsid w:val="009B3888"/>
    <w:rsid w:val="009C0B33"/>
    <w:rsid w:val="009E1E5A"/>
    <w:rsid w:val="009E20CE"/>
    <w:rsid w:val="00A228B7"/>
    <w:rsid w:val="00A23427"/>
    <w:rsid w:val="00A87B29"/>
    <w:rsid w:val="00AA4F0D"/>
    <w:rsid w:val="00AB2531"/>
    <w:rsid w:val="00AB6D02"/>
    <w:rsid w:val="00AE257F"/>
    <w:rsid w:val="00B226F7"/>
    <w:rsid w:val="00B30845"/>
    <w:rsid w:val="00B403EE"/>
    <w:rsid w:val="00B91507"/>
    <w:rsid w:val="00BF0E23"/>
    <w:rsid w:val="00C22CE0"/>
    <w:rsid w:val="00C361FA"/>
    <w:rsid w:val="00C37419"/>
    <w:rsid w:val="00C61B37"/>
    <w:rsid w:val="00C85CDC"/>
    <w:rsid w:val="00CB1EF0"/>
    <w:rsid w:val="00D34E2E"/>
    <w:rsid w:val="00D73978"/>
    <w:rsid w:val="00D919BA"/>
    <w:rsid w:val="00DC333D"/>
    <w:rsid w:val="00DC5A87"/>
    <w:rsid w:val="00E155BD"/>
    <w:rsid w:val="00E56D06"/>
    <w:rsid w:val="00E65BEF"/>
    <w:rsid w:val="00EA4445"/>
    <w:rsid w:val="00EC2963"/>
    <w:rsid w:val="00EE2E87"/>
    <w:rsid w:val="00EE549A"/>
    <w:rsid w:val="00F244CE"/>
    <w:rsid w:val="00F602B6"/>
    <w:rsid w:val="00F713DD"/>
    <w:rsid w:val="00FA062B"/>
    <w:rsid w:val="00FE2A94"/>
    <w:rsid w:val="022C263D"/>
    <w:rsid w:val="036C3428"/>
    <w:rsid w:val="04110DD3"/>
    <w:rsid w:val="047555D7"/>
    <w:rsid w:val="06FCEE70"/>
    <w:rsid w:val="079F4DE3"/>
    <w:rsid w:val="08E7725D"/>
    <w:rsid w:val="08FD7A72"/>
    <w:rsid w:val="092554CF"/>
    <w:rsid w:val="0C886297"/>
    <w:rsid w:val="0CCF1454"/>
    <w:rsid w:val="0CEC3227"/>
    <w:rsid w:val="0D30698F"/>
    <w:rsid w:val="0D9C48B5"/>
    <w:rsid w:val="10055E04"/>
    <w:rsid w:val="10347621"/>
    <w:rsid w:val="114002A1"/>
    <w:rsid w:val="124D097B"/>
    <w:rsid w:val="136E50E1"/>
    <w:rsid w:val="14365794"/>
    <w:rsid w:val="1464431F"/>
    <w:rsid w:val="1474526A"/>
    <w:rsid w:val="14891075"/>
    <w:rsid w:val="15270E06"/>
    <w:rsid w:val="177F27FF"/>
    <w:rsid w:val="178B0046"/>
    <w:rsid w:val="191629D8"/>
    <w:rsid w:val="1920472C"/>
    <w:rsid w:val="19811B19"/>
    <w:rsid w:val="1AE32DC9"/>
    <w:rsid w:val="1B7B4C01"/>
    <w:rsid w:val="1B987832"/>
    <w:rsid w:val="1D1E3E53"/>
    <w:rsid w:val="1E4A5D29"/>
    <w:rsid w:val="1E75539A"/>
    <w:rsid w:val="2195524F"/>
    <w:rsid w:val="22CF0881"/>
    <w:rsid w:val="230E5D99"/>
    <w:rsid w:val="23446069"/>
    <w:rsid w:val="23DF4FA7"/>
    <w:rsid w:val="24164041"/>
    <w:rsid w:val="25BF0FF5"/>
    <w:rsid w:val="25E90AF1"/>
    <w:rsid w:val="28DE1567"/>
    <w:rsid w:val="2AA90591"/>
    <w:rsid w:val="2ADD64A6"/>
    <w:rsid w:val="2B6C3B96"/>
    <w:rsid w:val="2C6D7266"/>
    <w:rsid w:val="2D5667E9"/>
    <w:rsid w:val="2E7510DA"/>
    <w:rsid w:val="2FFD1804"/>
    <w:rsid w:val="30083F1A"/>
    <w:rsid w:val="33824FF2"/>
    <w:rsid w:val="33AE7D30"/>
    <w:rsid w:val="34986353"/>
    <w:rsid w:val="35E37F8A"/>
    <w:rsid w:val="3629584E"/>
    <w:rsid w:val="36633DAF"/>
    <w:rsid w:val="36677EE4"/>
    <w:rsid w:val="36FA37DD"/>
    <w:rsid w:val="373A038F"/>
    <w:rsid w:val="376E2837"/>
    <w:rsid w:val="3852321C"/>
    <w:rsid w:val="38875BEA"/>
    <w:rsid w:val="39FE3CA4"/>
    <w:rsid w:val="3AC50488"/>
    <w:rsid w:val="3AF9EAA5"/>
    <w:rsid w:val="3B23366D"/>
    <w:rsid w:val="3B8E41C4"/>
    <w:rsid w:val="3C8C4288"/>
    <w:rsid w:val="3D001E81"/>
    <w:rsid w:val="3D7829D2"/>
    <w:rsid w:val="3E372996"/>
    <w:rsid w:val="3F9D568A"/>
    <w:rsid w:val="407D392A"/>
    <w:rsid w:val="41B73D54"/>
    <w:rsid w:val="42A473A9"/>
    <w:rsid w:val="42B7C389"/>
    <w:rsid w:val="43153EBD"/>
    <w:rsid w:val="43F32109"/>
    <w:rsid w:val="451F1759"/>
    <w:rsid w:val="45DC01AC"/>
    <w:rsid w:val="4AE234AF"/>
    <w:rsid w:val="4BB11654"/>
    <w:rsid w:val="4D9F160D"/>
    <w:rsid w:val="4E687B51"/>
    <w:rsid w:val="4F0B0B2C"/>
    <w:rsid w:val="50EE1957"/>
    <w:rsid w:val="51CF67DA"/>
    <w:rsid w:val="52C61B67"/>
    <w:rsid w:val="53DD4EAB"/>
    <w:rsid w:val="53F2314D"/>
    <w:rsid w:val="58401437"/>
    <w:rsid w:val="58B05E36"/>
    <w:rsid w:val="597F092E"/>
    <w:rsid w:val="59DF6629"/>
    <w:rsid w:val="5B9D6DC5"/>
    <w:rsid w:val="5BF11806"/>
    <w:rsid w:val="5D0C3497"/>
    <w:rsid w:val="5DA208DA"/>
    <w:rsid w:val="5DBF4683"/>
    <w:rsid w:val="5E7A7EEF"/>
    <w:rsid w:val="5FA228AB"/>
    <w:rsid w:val="5FFFDCF9"/>
    <w:rsid w:val="600A78FC"/>
    <w:rsid w:val="631E435E"/>
    <w:rsid w:val="63C03F83"/>
    <w:rsid w:val="64676AD0"/>
    <w:rsid w:val="64A66456"/>
    <w:rsid w:val="66ED5C6C"/>
    <w:rsid w:val="67920029"/>
    <w:rsid w:val="67D11E1C"/>
    <w:rsid w:val="67F7D5CD"/>
    <w:rsid w:val="683A58AE"/>
    <w:rsid w:val="692C079D"/>
    <w:rsid w:val="6B9276C6"/>
    <w:rsid w:val="6BB939DD"/>
    <w:rsid w:val="6BBB1ECE"/>
    <w:rsid w:val="6CBDE813"/>
    <w:rsid w:val="6CDA3FE3"/>
    <w:rsid w:val="6E1632B2"/>
    <w:rsid w:val="6E1A5B84"/>
    <w:rsid w:val="6E1B5627"/>
    <w:rsid w:val="6E222764"/>
    <w:rsid w:val="6EA47D6D"/>
    <w:rsid w:val="6F6F6BBF"/>
    <w:rsid w:val="70742D3E"/>
    <w:rsid w:val="70C732D4"/>
    <w:rsid w:val="70F07001"/>
    <w:rsid w:val="71295EAF"/>
    <w:rsid w:val="7284672E"/>
    <w:rsid w:val="73F35708"/>
    <w:rsid w:val="745032CB"/>
    <w:rsid w:val="76B45A70"/>
    <w:rsid w:val="76DE3B54"/>
    <w:rsid w:val="777F97CD"/>
    <w:rsid w:val="77A70084"/>
    <w:rsid w:val="79AF630F"/>
    <w:rsid w:val="7ADE4B4D"/>
    <w:rsid w:val="7B3D99A0"/>
    <w:rsid w:val="7BCB6493"/>
    <w:rsid w:val="7BFBE344"/>
    <w:rsid w:val="7C364C14"/>
    <w:rsid w:val="7C4E61A7"/>
    <w:rsid w:val="7C6322FF"/>
    <w:rsid w:val="7CA7576D"/>
    <w:rsid w:val="7D2D08D0"/>
    <w:rsid w:val="7D534A80"/>
    <w:rsid w:val="7E4947EB"/>
    <w:rsid w:val="7ED2669C"/>
    <w:rsid w:val="7FBB35DE"/>
    <w:rsid w:val="7FF7610F"/>
    <w:rsid w:val="7FFB38AE"/>
    <w:rsid w:val="7FFFA0F3"/>
    <w:rsid w:val="7FFFA2B8"/>
    <w:rsid w:val="96A7D429"/>
    <w:rsid w:val="BFFB67F9"/>
    <w:rsid w:val="DAF7E6CF"/>
    <w:rsid w:val="DCDFFB5E"/>
    <w:rsid w:val="DF3BDB1F"/>
    <w:rsid w:val="EBFD75FC"/>
    <w:rsid w:val="F36E2C57"/>
    <w:rsid w:val="F3D75B00"/>
    <w:rsid w:val="F5F7EF41"/>
    <w:rsid w:val="F7B9C953"/>
    <w:rsid w:val="F7BABC36"/>
    <w:rsid w:val="F7DFE12D"/>
    <w:rsid w:val="F7FFD5CD"/>
    <w:rsid w:val="FBFFF76D"/>
    <w:rsid w:val="FE6A9621"/>
    <w:rsid w:val="FFFB75C4"/>
    <w:rsid w:val="FFFF5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2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unhideWhenUsed/>
    <w:qFormat/>
    <w:uiPriority w:val="0"/>
    <w:pPr>
      <w:keepNext/>
      <w:autoSpaceDE/>
      <w:autoSpaceDN/>
      <w:adjustRightInd/>
      <w:snapToGrid/>
      <w:spacing w:line="240" w:lineRule="auto"/>
      <w:jc w:val="center"/>
      <w:outlineLvl w:val="3"/>
    </w:pPr>
    <w:rPr>
      <w:rFonts w:ascii="Calibri" w:hAnsi="Calibri" w:eastAsia="公文小标宋简" w:cs="Times New Roman"/>
      <w:b/>
      <w:snapToGrid/>
      <w:spacing w:val="0"/>
      <w:kern w:val="2"/>
      <w:sz w:val="44"/>
    </w:rPr>
  </w:style>
  <w:style w:type="character" w:default="1" w:styleId="19">
    <w:name w:val="Default Paragraph Font"/>
    <w:link w:val="20"/>
    <w:unhideWhenUsed/>
    <w:qFormat/>
    <w:uiPriority w:val="1"/>
    <w:rPr>
      <w:rFonts w:ascii="Calibri" w:hAnsi="Calibri" w:eastAsia="方正仿宋简体"/>
      <w:snapToGrid w:val="0"/>
      <w:spacing w:val="6"/>
      <w:kern w:val="32"/>
      <w:sz w:val="32"/>
      <w:szCs w:val="24"/>
    </w:rPr>
  </w:style>
  <w:style w:type="table" w:default="1" w:styleId="1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qFormat/>
    <w:uiPriority w:val="0"/>
    <w:pPr>
      <w:widowControl w:val="0"/>
      <w:ind w:firstLine="420"/>
      <w:jc w:val="both"/>
    </w:pPr>
    <w:rPr>
      <w:rFonts w:ascii="Calibri" w:hAnsi="Calibri" w:eastAsia="宋体" w:cs="Times New Roman"/>
      <w:kern w:val="1"/>
      <w:szCs w:val="24"/>
    </w:rPr>
  </w:style>
  <w:style w:type="paragraph" w:styleId="7">
    <w:name w:val="Body Text"/>
    <w:basedOn w:val="1"/>
    <w:next w:val="8"/>
    <w:qFormat/>
    <w:uiPriority w:val="0"/>
    <w:rPr>
      <w:sz w:val="32"/>
      <w:szCs w:val="24"/>
    </w:rPr>
  </w:style>
  <w:style w:type="paragraph" w:styleId="8">
    <w:name w:val="toc 5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</w:rPr>
  </w:style>
  <w:style w:type="paragraph" w:styleId="9">
    <w:name w:val="Plain Text"/>
    <w:basedOn w:val="1"/>
    <w:qFormat/>
    <w:uiPriority w:val="0"/>
    <w:pPr>
      <w:spacing w:line="580" w:lineRule="exact"/>
    </w:pPr>
    <w:rPr>
      <w:rFonts w:ascii="宋体" w:hAnsi="宋体" w:eastAsia="仿宋"/>
      <w:sz w:val="32"/>
    </w:rPr>
  </w:style>
  <w:style w:type="paragraph" w:styleId="10">
    <w:name w:val="Date"/>
    <w:basedOn w:val="1"/>
    <w:next w:val="1"/>
    <w:qFormat/>
    <w:uiPriority w:val="0"/>
    <w:pPr>
      <w:ind w:left="100" w:leftChars="2500"/>
    </w:pPr>
  </w:style>
  <w:style w:type="paragraph" w:styleId="11">
    <w:name w:val="Body Text Indent 2"/>
    <w:basedOn w:val="1"/>
    <w:next w:val="7"/>
    <w:qFormat/>
    <w:uiPriority w:val="0"/>
    <w:pPr>
      <w:spacing w:after="120" w:line="480" w:lineRule="auto"/>
      <w:ind w:left="420" w:leftChars="200"/>
    </w:pPr>
  </w:style>
  <w:style w:type="paragraph" w:styleId="12">
    <w:name w:val="Balloon Text"/>
    <w:basedOn w:val="1"/>
    <w:semiHidden/>
    <w:qFormat/>
    <w:uiPriority w:val="0"/>
    <w:rPr>
      <w:sz w:val="18"/>
      <w:szCs w:val="18"/>
    </w:rPr>
  </w:style>
  <w:style w:type="paragraph" w:styleId="13">
    <w:name w:val="footer"/>
    <w:basedOn w:val="1"/>
    <w:link w:val="2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4">
    <w:name w:val="header"/>
    <w:basedOn w:val="1"/>
    <w:link w:val="29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5">
    <w:name w:val="toc 2"/>
    <w:basedOn w:val="1"/>
    <w:next w:val="1"/>
    <w:semiHidden/>
    <w:unhideWhenUsed/>
    <w:qFormat/>
    <w:uiPriority w:val="39"/>
    <w:pPr>
      <w:ind w:left="420" w:leftChars="200"/>
    </w:pPr>
  </w:style>
  <w:style w:type="paragraph" w:styleId="1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  <w:style w:type="table" w:styleId="18">
    <w:name w:val="Table Grid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0">
    <w:name w:val="Char Char Char Char Char Char1 Char Char Char Char"/>
    <w:basedOn w:val="1"/>
    <w:link w:val="19"/>
    <w:qFormat/>
    <w:uiPriority w:val="0"/>
    <w:pPr>
      <w:autoSpaceDE w:val="0"/>
      <w:autoSpaceDN w:val="0"/>
      <w:adjustRightInd w:val="0"/>
      <w:snapToGrid w:val="0"/>
      <w:spacing w:line="300" w:lineRule="auto"/>
    </w:pPr>
  </w:style>
  <w:style w:type="character" w:styleId="21">
    <w:name w:val="Strong"/>
    <w:basedOn w:val="19"/>
    <w:qFormat/>
    <w:uiPriority w:val="0"/>
    <w:rPr>
      <w:b/>
      <w:bCs/>
    </w:rPr>
  </w:style>
  <w:style w:type="character" w:styleId="22">
    <w:name w:val="page number"/>
    <w:basedOn w:val="19"/>
    <w:qFormat/>
    <w:uiPriority w:val="0"/>
  </w:style>
  <w:style w:type="character" w:styleId="23">
    <w:name w:val="Hyperlink"/>
    <w:basedOn w:val="19"/>
    <w:qFormat/>
    <w:uiPriority w:val="0"/>
    <w:rPr>
      <w:color w:val="0000FF"/>
      <w:u w:val="single"/>
    </w:rPr>
  </w:style>
  <w:style w:type="paragraph" w:customStyle="1" w:styleId="24">
    <w:name w:val=" Char Char Char Char Char Char"/>
    <w:basedOn w:val="1"/>
    <w:link w:val="19"/>
    <w:qFormat/>
    <w:uiPriority w:val="0"/>
    <w:pPr>
      <w:widowControl/>
      <w:autoSpaceDE w:val="0"/>
      <w:autoSpaceDN w:val="0"/>
      <w:adjustRightInd w:val="0"/>
      <w:snapToGrid w:val="0"/>
      <w:spacing w:after="160" w:line="240" w:lineRule="exact"/>
      <w:jc w:val="left"/>
    </w:pPr>
    <w:rPr>
      <w:rFonts w:ascii="Calibri" w:hAnsi="Calibri" w:eastAsia="方正仿宋简体"/>
      <w:snapToGrid w:val="0"/>
      <w:spacing w:val="6"/>
      <w:kern w:val="32"/>
      <w:sz w:val="32"/>
      <w:szCs w:val="24"/>
    </w:rPr>
  </w:style>
  <w:style w:type="paragraph" w:customStyle="1" w:styleId="25">
    <w:name w:val="默认段落字体 Para Char Char Char Char Char Char Char"/>
    <w:basedOn w:val="1"/>
    <w:qFormat/>
    <w:uiPriority w:val="0"/>
  </w:style>
  <w:style w:type="paragraph" w:customStyle="1" w:styleId="26">
    <w:name w:val="Char Char Char Char Char Char1 Char"/>
    <w:basedOn w:val="1"/>
    <w:qFormat/>
    <w:uiPriority w:val="0"/>
    <w:pPr>
      <w:tabs>
        <w:tab w:val="left" w:pos="425"/>
      </w:tabs>
      <w:ind w:left="425" w:hanging="425"/>
    </w:pPr>
    <w:rPr>
      <w:szCs w:val="24"/>
    </w:rPr>
  </w:style>
  <w:style w:type="paragraph" w:customStyle="1" w:styleId="27">
    <w:name w:val="Char Char Char Char"/>
    <w:basedOn w:val="1"/>
    <w:qFormat/>
    <w:uiPriority w:val="0"/>
  </w:style>
  <w:style w:type="character" w:customStyle="1" w:styleId="28">
    <w:name w:val="页脚 Char"/>
    <w:basedOn w:val="19"/>
    <w:link w:val="13"/>
    <w:qFormat/>
    <w:uiPriority w:val="99"/>
    <w:rPr>
      <w:kern w:val="2"/>
      <w:sz w:val="18"/>
    </w:rPr>
  </w:style>
  <w:style w:type="character" w:customStyle="1" w:styleId="29">
    <w:name w:val="页眉 Char"/>
    <w:basedOn w:val="19"/>
    <w:link w:val="14"/>
    <w:qFormat/>
    <w:uiPriority w:val="99"/>
    <w:rPr>
      <w:kern w:val="2"/>
      <w:sz w:val="18"/>
    </w:rPr>
  </w:style>
  <w:style w:type="paragraph" w:customStyle="1" w:styleId="30">
    <w:name w:val="Normal (Web)"/>
    <w:basedOn w:val="1"/>
    <w:qFormat/>
    <w:uiPriority w:val="0"/>
    <w:pPr>
      <w:widowControl/>
      <w:autoSpaceDE w:val="0"/>
      <w:autoSpaceDN w:val="0"/>
      <w:adjustRightInd w:val="0"/>
      <w:snapToGrid w:val="0"/>
      <w:spacing w:before="100" w:beforeLines="0" w:beforeAutospacing="1" w:after="100" w:afterLines="0" w:afterAutospacing="1" w:line="300" w:lineRule="auto"/>
      <w:jc w:val="left"/>
    </w:pPr>
    <w:rPr>
      <w:rFonts w:ascii="宋体" w:hAnsi="宋体" w:eastAsia="方正仿宋简体"/>
      <w:snapToGrid w:val="0"/>
      <w:spacing w:val="6"/>
      <w:kern w:val="0"/>
      <w:sz w:val="24"/>
      <w:szCs w:val="24"/>
    </w:rPr>
  </w:style>
  <w:style w:type="paragraph" w:customStyle="1" w:styleId="31">
    <w:name w:val="style1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character" w:customStyle="1" w:styleId="32">
    <w:name w:val="font21"/>
    <w:basedOn w:val="1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33">
    <w:name w:val="font41"/>
    <w:basedOn w:val="19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34">
    <w:name w:val="font51"/>
    <w:basedOn w:val="1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35">
    <w:name w:val=" Char Char Char Char Char Char1 Char"/>
    <w:basedOn w:val="1"/>
    <w:qFormat/>
    <w:uiPriority w:val="0"/>
    <w:pPr>
      <w:tabs>
        <w:tab w:val="left" w:pos="425"/>
      </w:tabs>
      <w:ind w:left="425" w:hanging="425"/>
    </w:pPr>
    <w:rPr>
      <w:szCs w:val="24"/>
    </w:rPr>
  </w:style>
  <w:style w:type="character" w:customStyle="1" w:styleId="36">
    <w:name w:val="font11"/>
    <w:basedOn w:val="1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37">
    <w:name w:val="Body Text First Indent 2"/>
    <w:basedOn w:val="38"/>
    <w:qFormat/>
    <w:uiPriority w:val="0"/>
    <w:pPr>
      <w:spacing w:line="360" w:lineRule="auto"/>
    </w:pPr>
    <w:rPr>
      <w:rFonts w:eastAsia="宋体"/>
      <w:sz w:val="24"/>
    </w:rPr>
  </w:style>
  <w:style w:type="paragraph" w:customStyle="1" w:styleId="38">
    <w:name w:val="Body Text Indent"/>
    <w:basedOn w:val="1"/>
    <w:qFormat/>
    <w:uiPriority w:val="0"/>
    <w:pPr>
      <w:spacing w:line="150" w:lineRule="atLeast"/>
      <w:ind w:firstLine="420" w:firstLineChars="200"/>
      <w:textAlignment w:val="baseline"/>
    </w:pPr>
    <w:rPr>
      <w:rFonts w:ascii="Times New Roman" w:hAnsi="Times New Roman" w:cs="Times New Roman"/>
      <w:szCs w:val="24"/>
      <w:lang w:bidi="ar-SA"/>
    </w:rPr>
  </w:style>
  <w:style w:type="paragraph" w:customStyle="1" w:styleId="39">
    <w:name w:val="Default"/>
    <w:qFormat/>
    <w:uiPriority w:val="0"/>
    <w:pPr>
      <w:widowControl w:val="0"/>
      <w:autoSpaceDE w:val="0"/>
      <w:autoSpaceDN w:val="0"/>
      <w:adjustRightInd w:val="0"/>
      <w:spacing w:after="160" w:line="259" w:lineRule="auto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ome\user\F:\home\user\C:\home\kylin\F:\0701&#21457;&#25991;&#27169;&#26495;\&#20013;&#23665;&#31185;&#21457;&#29256;&#22836;&#26684;&#24335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中山科发版头格式</Template>
  <Pages>5</Pages>
  <Words>490</Words>
  <Characters>2798</Characters>
  <Lines>23</Lines>
  <Paragraphs>6</Paragraphs>
  <TotalTime>8</TotalTime>
  <ScaleCrop>false</ScaleCrop>
  <LinksUpToDate>false</LinksUpToDate>
  <CharactersWithSpaces>3282</CharactersWithSpaces>
  <Application>WPS Office_12.9.0.21300_F1E327BC-269C-435d-A152-05C5408002CA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2017-09-01T22:36:00Z</dcterms:created>
  <dc:creator>吴家浩</dc:creator>
  <cp:lastModifiedBy>秦孜臻</cp:lastModifiedBy>
  <cp:lastPrinted>2025-05-30T01:09:00Z</cp:lastPrinted>
  <dcterms:modified xsi:type="dcterms:W3CDTF">2026-07-10T03:23:01Z</dcterms:modified>
  <dc:title>根据省政府《广东省推广使用LED照明产品实施方案》（粤府函〔2012〕113号），以及市政府《印发中山市推广应用LED照明产品实施方案的通知》（〔2012〕113号）的文件精神，为切实了解《实施方案》的贯彻落实工作及推进情况，现开展：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2052-12.9.0.21300</vt:lpwstr>
  </property>
  <property fmtid="{D5CDD505-2E9C-101B-9397-08002B2CF9AE}" pid="3" name="ICV">
    <vt:lpwstr>5A2F92BF093F98E7A8D037688E8FA493</vt:lpwstr>
  </property>
</Properties>
</file>