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CF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4" w:lineRule="exact"/>
        <w:ind w:left="0" w:leftChars="0" w:right="105" w:rightChars="50" w:firstLine="0" w:firstLineChars="0"/>
        <w:textAlignment w:val="auto"/>
        <w:rPr>
          <w:rFonts w:hint="eastAsia" w:ascii="黑体" w:eastAsia="黑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snapToGrid w:val="0"/>
          <w:kern w:val="0"/>
          <w:sz w:val="28"/>
          <w:szCs w:val="28"/>
        </w:rPr>
        <w:t>附件</w:t>
      </w:r>
      <w:r>
        <w:rPr>
          <w:rFonts w:hint="eastAsia" w:ascii="黑体" w:eastAsia="黑体"/>
          <w:snapToGrid w:val="0"/>
          <w:kern w:val="0"/>
          <w:sz w:val="28"/>
          <w:szCs w:val="28"/>
          <w:lang w:val="en-US" w:eastAsia="zh-CN"/>
        </w:rPr>
        <w:t>1</w:t>
      </w:r>
    </w:p>
    <w:p w14:paraId="0B93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4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</w:rPr>
      </w:pPr>
    </w:p>
    <w:p w14:paraId="6084D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4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</w:rPr>
        <w:t>202</w:t>
      </w: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</w:rPr>
        <w:t>年省科普讲解大赛</w:t>
      </w: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eastAsia="zh-CN"/>
        </w:rPr>
        <w:t>中山选拔</w:t>
      </w: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  <w:t>赛</w:t>
      </w:r>
    </w:p>
    <w:p w14:paraId="0CBE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4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  <w:t>参赛须知</w:t>
      </w:r>
    </w:p>
    <w:p w14:paraId="6A34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</w:p>
    <w:p w14:paraId="18755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一、比赛内容</w:t>
      </w:r>
    </w:p>
    <w:p w14:paraId="40789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Chars="0" w:right="0" w:rightChars="0" w:firstLine="616" w:firstLineChars="200"/>
        <w:jc w:val="both"/>
        <w:textAlignment w:val="auto"/>
        <w:outlineLvl w:val="9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成人组和中小学组入围赛、决赛比赛内容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均为自主命题讲解。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中小学组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限时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3分钟、成人组限时5分钟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，由选手自行确定一个科普内容进行讲解。</w:t>
      </w:r>
    </w:p>
    <w:p w14:paraId="53E3D938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4" w:lineRule="exact"/>
        <w:ind w:firstLine="616" w:firstLineChars="200"/>
        <w:textAlignment w:val="auto"/>
        <w:rPr>
          <w:rFonts w:hint="eastAsia" w:ascii="黑体" w:hAnsi="黑体" w:eastAsia="黑体" w:cs="黑体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比赛要求</w:t>
      </w:r>
    </w:p>
    <w:p w14:paraId="6A006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Chars="0" w:right="0" w:rightChars="0" w:firstLine="616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在讲解过程中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要求使用普通话，可通过表述设定场景和对象，须借助多媒体等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手段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辅助讲解效果。选手全程自行操作视频或PPT，一人讲解，不得由他人协助。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参赛讲解内容严禁抄袭照搬，不可使用他人已参赛使用过的稿件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。</w:t>
      </w:r>
    </w:p>
    <w:p w14:paraId="6B07F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Chars="0" w:right="0" w:rightChars="0" w:firstLine="616" w:firstLineChars="200"/>
        <w:jc w:val="both"/>
        <w:textAlignment w:val="auto"/>
        <w:outlineLvl w:val="9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入围赛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通过录制讲解视频的形式参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加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。参赛视频要求：文件须为MP4格式，画面比例16:9，全高清1920*1080，大小不超过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00M，音频要求双声道。视频要求横屏拍摄、全身拍摄、连贯录制、无镜头切换和剪辑。</w:t>
      </w:r>
    </w:p>
    <w:p w14:paraId="67AF7A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4" w:lineRule="exact"/>
        <w:ind w:firstLine="616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参赛选手需在</w:t>
      </w:r>
      <w:r>
        <w:rPr>
          <w:rFonts w:hint="eastAsia" w:ascii="仿宋_GB2312" w:eastAsia="仿宋_GB2312"/>
          <w:b w:val="0"/>
          <w:bCs w:val="0"/>
          <w:spacing w:val="-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pacing w:val="-1"/>
          <w:sz w:val="32"/>
          <w:szCs w:val="32"/>
          <w:lang w:val="en-US" w:eastAsia="zh-CN"/>
        </w:rPr>
        <w:t>月13日</w:t>
      </w:r>
      <w:r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前</w:t>
      </w:r>
      <w:r>
        <w:rPr>
          <w:rFonts w:hint="default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提交</w:t>
      </w:r>
      <w:r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比赛作品到邮箱</w:t>
      </w:r>
      <w:r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instrText xml:space="preserve"> HYPERLINK "mailto:zsskjjfzk@163.com" </w:instrText>
      </w:r>
      <w:r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zsskjjfzk@163.com</w:t>
      </w:r>
      <w:r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Calibri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。（</w:t>
      </w:r>
      <w:r>
        <w:rPr>
          <w:rFonts w:hint="eastAsia" w:ascii="仿宋_GB2312" w:hAnsi="Calibri" w:eastAsia="仿宋_GB2312" w:cs="Times New Roman"/>
          <w:b w:val="0"/>
          <w:bCs w:val="0"/>
          <w:spacing w:val="-1"/>
          <w:kern w:val="2"/>
          <w:sz w:val="32"/>
          <w:szCs w:val="32"/>
          <w:lang w:val="en-US" w:eastAsia="zh-CN" w:bidi="ar-SA"/>
        </w:rPr>
        <w:t>邮件主题为“讲解大赛-单位简称-姓名-作品名称”</w:t>
      </w:r>
      <w:r>
        <w:rPr>
          <w:rFonts w:hint="eastAsia" w:ascii="仿宋_GB2312" w:eastAsia="仿宋_GB2312" w:cs="Times New Roman"/>
          <w:b w:val="0"/>
          <w:bCs w:val="0"/>
          <w:spacing w:val="-1"/>
          <w:kern w:val="2"/>
          <w:sz w:val="32"/>
          <w:szCs w:val="32"/>
          <w:lang w:val="en-US" w:eastAsia="zh-CN" w:bidi="ar-SA"/>
        </w:rPr>
        <w:t>）</w:t>
      </w:r>
    </w:p>
    <w:p w14:paraId="5A33A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Chars="0" w:right="0" w:rightChars="0" w:firstLine="616" w:firstLineChars="200"/>
        <w:jc w:val="both"/>
        <w:textAlignment w:val="auto"/>
        <w:outlineLvl w:val="9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（二）</w:t>
      </w:r>
      <w:bookmarkStart w:id="0" w:name="_GoBack"/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晋级</w:t>
      </w:r>
      <w:bookmarkEnd w:id="0"/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决赛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的选手需在赛前提交</w:t>
      </w:r>
      <w:r>
        <w:rPr>
          <w:rFonts w:hint="eastAsia" w:ascii="仿宋_GB2312" w:eastAsia="仿宋_GB2312"/>
          <w:spacing w:val="-6"/>
          <w:sz w:val="32"/>
          <w:szCs w:val="32"/>
          <w:lang w:val="zh-CN" w:eastAsia="zh-CN"/>
        </w:rPr>
        <w:t>PPT。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大赛</w:t>
      </w:r>
      <w:r>
        <w:rPr>
          <w:rFonts w:hint="eastAsia" w:ascii="仿宋_GB2312" w:eastAsia="仿宋_GB2312"/>
          <w:spacing w:val="-6"/>
          <w:sz w:val="32"/>
          <w:szCs w:val="32"/>
          <w:lang w:val="zh-CN" w:eastAsia="zh-CN"/>
        </w:rPr>
        <w:t>使用WPS进行演示，可配有背景音乐，画面比例16:9。选手讲解期间手持翻页笔自行操作。PPT第一页无动作无声音，自行操作到第二页开始声音和动作效果。PPT中若嵌入视频请使用WMV格式，视频页面播放方式选择自动播放。若播放文件为视频，格式请使用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MP4，视频编码H.264，双声道，分辨率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1920*1080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大小不超过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00M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。</w:t>
      </w:r>
    </w:p>
    <w:p w14:paraId="68DB3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Chars="0" w:right="0" w:rightChars="0" w:firstLine="624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4"/>
          <w:kern w:val="2"/>
          <w:sz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pacing w:val="-4"/>
          <w:kern w:val="2"/>
          <w:sz w:val="32"/>
          <w:highlight w:val="none"/>
          <w:lang w:val="en-US" w:eastAsia="zh-CN" w:bidi="ar-SA"/>
        </w:rPr>
        <w:t>评分</w:t>
      </w:r>
      <w:r>
        <w:rPr>
          <w:rFonts w:hint="eastAsia" w:eastAsia="黑体" w:cs="Times New Roman"/>
          <w:spacing w:val="-4"/>
          <w:kern w:val="2"/>
          <w:sz w:val="32"/>
          <w:highlight w:val="none"/>
          <w:lang w:val="en-US" w:eastAsia="zh-CN" w:bidi="ar-SA"/>
        </w:rPr>
        <w:t>规则</w:t>
      </w:r>
    </w:p>
    <w:p w14:paraId="6CFC63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9" w:firstLineChars="200"/>
        <w:jc w:val="left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6"/>
          <w:sz w:val="32"/>
          <w:szCs w:val="32"/>
          <w:lang w:val="en-US" w:eastAsia="zh-CN"/>
        </w:rPr>
        <w:t>（一）评分标准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。总分100分，评分保留到小数点后一位，超时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10秒（含）讲解终止，不扣分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。专家评委从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科普内容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科普方法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科普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形象三方面进行评分，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选手讲解内容须具备科学性和普及性，包含科学知识、科学方法、科学思想或科学精神。</w:t>
      </w:r>
    </w:p>
    <w:p w14:paraId="023719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9" w:firstLineChars="200"/>
        <w:jc w:val="left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1.科普内容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0分）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。要求讲解主题鲜明、立意新颖、导向正确；内容科学严谨、原理准确、逻辑严密、无事实错误或误导信息；内容组织紧凑合理，详略得当，严格遵守比赛限时要求。</w:t>
      </w:r>
    </w:p>
    <w:p w14:paraId="35198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left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考核选手选题创意角度和深度，内容精准组织编排能力。</w:t>
      </w:r>
    </w:p>
    <w:p w14:paraId="552CB6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9" w:firstLineChars="200"/>
        <w:jc w:val="left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2.科普方法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30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分）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。要求讲解过程重点突出、条理清晰，表达形式生动有趣、通俗易懂，具有较强的启发性和感染力。</w:t>
      </w:r>
    </w:p>
    <w:p w14:paraId="6572D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left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考核选手讲解方法技巧、互动交流和情感共鸣能力。</w:t>
      </w:r>
    </w:p>
    <w:p w14:paraId="288BCF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9" w:firstLineChars="200"/>
        <w:jc w:val="left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3.科普</w:t>
      </w:r>
      <w:r>
        <w:rPr>
          <w:rFonts w:hint="default" w:ascii="仿宋_GB2312" w:eastAsia="仿宋_GB2312"/>
          <w:b/>
          <w:bCs/>
          <w:spacing w:val="-6"/>
          <w:sz w:val="32"/>
          <w:szCs w:val="32"/>
          <w:lang w:val="en-US" w:eastAsia="zh-CN"/>
        </w:rPr>
        <w:t>形象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10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分）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。要求选手讲解仪态大方自然、动作得体、精神饱满、语言流畅。</w:t>
      </w:r>
    </w:p>
    <w:p w14:paraId="42454A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left"/>
        <w:textAlignment w:val="auto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考核选手的传播亲和力和准确传达信息能力。</w:t>
      </w:r>
    </w:p>
    <w:p w14:paraId="6538D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right="0" w:rightChars="0" w:firstLine="619" w:firstLineChars="200"/>
        <w:jc w:val="both"/>
        <w:textAlignment w:val="auto"/>
        <w:outlineLvl w:val="9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6"/>
          <w:sz w:val="32"/>
          <w:szCs w:val="32"/>
          <w:lang w:val="en-US" w:eastAsia="zh-CN"/>
        </w:rPr>
        <w:t>（二）评审</w:t>
      </w:r>
      <w:r>
        <w:rPr>
          <w:rFonts w:hint="default" w:ascii="方正楷体_GBK" w:hAnsi="方正楷体_GBK" w:eastAsia="方正楷体_GBK" w:cs="方正楷体_GBK"/>
          <w:b/>
          <w:bCs/>
          <w:spacing w:val="-6"/>
          <w:sz w:val="32"/>
          <w:szCs w:val="32"/>
          <w:lang w:val="en-US" w:eastAsia="zh-CN"/>
        </w:rPr>
        <w:t>方式</w:t>
      </w:r>
    </w:p>
    <w:p w14:paraId="38FA2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1.入围赛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。规定时间内收到的有效作品，通过excel RND函数确定比赛播放顺序。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共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设6-9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名专家评委，对自主命题讲解进行综合评分。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选手得分按平均计算（保留小数点2位）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若遇选手总分数相同，则按评委的第二个最高分数决定名次，以此类推。若评委具体打分均相同，则在监督组的监督下抽签决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定名次。</w:t>
      </w:r>
    </w:p>
    <w:p w14:paraId="49CB0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2.决赛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。中小学组、成人组按顺序进行。出场顺序通过excel RND函数确定并提前1天通知。共设5名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专家评委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打分采用现场打分、公布成绩的方式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。若需现场测试，请于赛前1小时到场。选手签到后提前3位顺序到候场区做上场准备，超时15分钟仍未能上场的，视为放弃市决赛。</w:t>
      </w:r>
    </w:p>
    <w:p w14:paraId="293283B4">
      <w:pPr>
        <w:pStyle w:val="6"/>
        <w:ind w:left="0" w:leftChars="0" w:firstLine="0" w:firstLineChars="0"/>
        <w:rPr>
          <w:rFonts w:hint="eastAsia"/>
          <w:lang w:eastAsia="zh-CN"/>
        </w:rPr>
      </w:pPr>
    </w:p>
    <w:p w14:paraId="65EF467C">
      <w:pPr>
        <w:pStyle w:val="6"/>
        <w:rPr>
          <w:rFonts w:hint="eastAsia"/>
          <w:lang w:eastAsia="zh-CN"/>
        </w:rPr>
      </w:pPr>
    </w:p>
    <w:p w14:paraId="083E5D8E"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587" w:bottom="2098" w:left="1587" w:header="1588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3" w:charSpace="0"/>
        </w:sectPr>
      </w:pPr>
    </w:p>
    <w:p w14:paraId="41BF8F74">
      <w:pPr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37D17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创艺简标宋" w:hAnsi="创艺简标宋" w:eastAsia="创艺简标宋" w:cs="创艺简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创艺简标宋" w:hAnsi="创艺简标宋" w:eastAsia="创艺简标宋" w:cs="创艺简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创艺简标宋" w:hAnsi="创艺简标宋" w:eastAsia="创艺简标宋" w:cs="创艺简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5</w:t>
      </w:r>
      <w:r>
        <w:rPr>
          <w:rFonts w:hint="default" w:ascii="创艺简标宋" w:hAnsi="创艺简标宋" w:eastAsia="创艺简标宋" w:cs="创艺简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年科普讲解大赛</w:t>
      </w:r>
      <w:r>
        <w:rPr>
          <w:rFonts w:hint="eastAsia" w:ascii="创艺简标宋" w:hAnsi="创艺简标宋" w:eastAsia="创艺简标宋" w:cs="创艺简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中山选拔赛</w:t>
      </w:r>
      <w:r>
        <w:rPr>
          <w:rFonts w:hint="default" w:ascii="创艺简标宋" w:hAnsi="创艺简标宋" w:eastAsia="创艺简标宋" w:cs="创艺简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优秀组织单位</w:t>
      </w:r>
    </w:p>
    <w:tbl>
      <w:tblPr>
        <w:tblStyle w:val="17"/>
        <w:tblpPr w:leftFromText="180" w:rightFromText="180" w:vertAnchor="text" w:horzAnchor="page" w:tblpX="2439" w:tblpY="185"/>
        <w:tblOverlap w:val="never"/>
        <w:tblW w:w="76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57"/>
        <w:gridCol w:w="4668"/>
      </w:tblGrid>
      <w:tr w14:paraId="164C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F7B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1A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E7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中山市东区朗晴小学</w:t>
            </w:r>
          </w:p>
        </w:tc>
      </w:tr>
      <w:tr w14:paraId="550B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8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中山市华侨中学</w:t>
            </w:r>
          </w:p>
        </w:tc>
      </w:tr>
      <w:tr w14:paraId="4899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6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中山市黄圃华洋学校</w:t>
            </w:r>
          </w:p>
        </w:tc>
      </w:tr>
      <w:tr w14:paraId="6FC3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9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中山市三乡镇新圩小学</w:t>
            </w:r>
          </w:p>
        </w:tc>
      </w:tr>
      <w:tr w14:paraId="76C4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3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A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A9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中山市石岐区厚兴郑伟权学校</w:t>
            </w:r>
          </w:p>
        </w:tc>
      </w:tr>
      <w:tr w14:paraId="1884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6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21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中山市石岐体育路学校</w:t>
            </w:r>
          </w:p>
        </w:tc>
      </w:tr>
      <w:tr w14:paraId="28DF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9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中山市石岐中心小学</w:t>
            </w:r>
          </w:p>
        </w:tc>
      </w:tr>
      <w:tr w14:paraId="34C1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B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中山市西区丰山学校</w:t>
            </w:r>
          </w:p>
        </w:tc>
      </w:tr>
      <w:tr w14:paraId="151A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5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中山市西区广丰小学</w:t>
            </w:r>
          </w:p>
        </w:tc>
      </w:tr>
      <w:tr w14:paraId="357F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A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中山市西区铁城小学</w:t>
            </w:r>
          </w:p>
        </w:tc>
      </w:tr>
      <w:tr w14:paraId="1388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5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379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中山市小榄镇永康小学</w:t>
            </w:r>
          </w:p>
        </w:tc>
      </w:tr>
      <w:tr w14:paraId="2705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5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99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中山市小榄镇绩东一小学</w:t>
            </w:r>
          </w:p>
        </w:tc>
      </w:tr>
      <w:tr w14:paraId="40FA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27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6A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广东省中山生态环境监测站</w:t>
            </w:r>
          </w:p>
        </w:tc>
      </w:tr>
      <w:tr w14:paraId="7FB6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6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7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DF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火炬开发区消防救援大队</w:t>
            </w:r>
          </w:p>
        </w:tc>
      </w:tr>
      <w:tr w14:paraId="6B41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CB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42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中山市卷毛六艺术培训中心有限公司</w:t>
            </w:r>
          </w:p>
        </w:tc>
      </w:tr>
      <w:tr w14:paraId="4389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6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成人组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31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中山市气象局</w:t>
            </w:r>
          </w:p>
        </w:tc>
      </w:tr>
    </w:tbl>
    <w:p w14:paraId="5179250C">
      <w:pPr>
        <w:pStyle w:val="39"/>
        <w:rPr>
          <w:rFonts w:hint="eastAsia"/>
        </w:rPr>
      </w:pPr>
    </w:p>
    <w:p w14:paraId="143BBE19">
      <w:pPr>
        <w:spacing w:line="574" w:lineRule="exact"/>
        <w:rPr>
          <w:rFonts w:hint="eastAsia" w:ascii="仿宋_GB2312" w:eastAsia="仿宋_GB2312"/>
          <w:spacing w:val="-6"/>
          <w:sz w:val="32"/>
          <w:szCs w:val="32"/>
        </w:rPr>
      </w:pPr>
    </w:p>
    <w:p w14:paraId="37A12B14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2EB589B3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68B3975A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18B266AE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05EB30DF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55F8380A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292C7012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4ED90505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64D354D6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651F4696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39DAA7F8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48C9BC65">
      <w:pPr>
        <w:autoSpaceDE w:val="0"/>
        <w:autoSpaceDN w:val="0"/>
        <w:adjustRightInd w:val="0"/>
        <w:spacing w:line="574" w:lineRule="exact"/>
        <w:rPr>
          <w:rFonts w:hint="eastAsia" w:ascii="黑体" w:hAnsi="宋体" w:eastAsia="黑体" w:cs="黑体"/>
          <w:spacing w:val="-6"/>
          <w:sz w:val="32"/>
          <w:szCs w:val="32"/>
          <w:lang w:val="zh-CN"/>
        </w:rPr>
      </w:pPr>
    </w:p>
    <w:p w14:paraId="1DF2DC84">
      <w:pPr>
        <w:pStyle w:val="6"/>
        <w:rPr>
          <w:rFonts w:hint="eastAsia"/>
          <w:lang w:eastAsia="zh-CN"/>
        </w:rPr>
      </w:pPr>
    </w:p>
    <w:p w14:paraId="089CBA7A">
      <w:pPr>
        <w:pStyle w:val="6"/>
        <w:rPr>
          <w:rFonts w:hint="eastAsia"/>
          <w:lang w:eastAsia="zh-CN"/>
        </w:rPr>
      </w:pPr>
    </w:p>
    <w:p w14:paraId="664E75CB">
      <w:pPr>
        <w:pStyle w:val="6"/>
        <w:rPr>
          <w:rFonts w:hint="eastAsia"/>
          <w:lang w:eastAsia="zh-CN"/>
        </w:rPr>
      </w:pPr>
    </w:p>
    <w:p w14:paraId="1EA4C42C">
      <w:pPr>
        <w:pStyle w:val="6"/>
        <w:rPr>
          <w:rFonts w:hint="eastAsia"/>
          <w:lang w:eastAsia="zh-CN"/>
        </w:rPr>
        <w:sectPr>
          <w:pgSz w:w="11906" w:h="16838"/>
          <w:pgMar w:top="2098" w:right="1587" w:bottom="2098" w:left="1587" w:header="1588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3" w:charSpace="0"/>
        </w:sectPr>
      </w:pPr>
    </w:p>
    <w:p w14:paraId="31802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pacing w:val="0"/>
          <w:sz w:val="28"/>
          <w:szCs w:val="28"/>
          <w:highlight w:val="none"/>
          <w:lang w:val="en-US" w:eastAsia="zh-CN"/>
        </w:rPr>
        <w:t>3</w:t>
      </w:r>
    </w:p>
    <w:p w14:paraId="3ABBD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pacing w:val="0"/>
          <w:sz w:val="40"/>
          <w:szCs w:val="40"/>
          <w:highlight w:val="none"/>
        </w:rPr>
      </w:pPr>
      <w:r>
        <w:rPr>
          <w:rFonts w:hint="eastAsia" w:ascii="创艺简标宋" w:hAnsi="创艺简标宋" w:eastAsia="创艺简标宋" w:cs="创艺简标宋"/>
          <w:b w:val="0"/>
          <w:bCs/>
          <w:spacing w:val="0"/>
          <w:sz w:val="40"/>
          <w:szCs w:val="40"/>
          <w:highlight w:val="none"/>
        </w:rPr>
        <w:t>202</w:t>
      </w:r>
      <w:r>
        <w:rPr>
          <w:rFonts w:hint="eastAsia" w:ascii="创艺简标宋" w:hAnsi="创艺简标宋" w:eastAsia="创艺简标宋" w:cs="创艺简标宋"/>
          <w:b w:val="0"/>
          <w:bCs/>
          <w:spacing w:val="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创艺简标宋" w:hAnsi="创艺简标宋" w:eastAsia="创艺简标宋" w:cs="创艺简标宋"/>
          <w:b w:val="0"/>
          <w:bCs/>
          <w:spacing w:val="0"/>
          <w:sz w:val="40"/>
          <w:szCs w:val="40"/>
          <w:highlight w:val="none"/>
        </w:rPr>
        <w:t>年广东省科普讲解大赛</w:t>
      </w:r>
      <w:r>
        <w:rPr>
          <w:rFonts w:hint="eastAsia" w:ascii="创艺简标宋" w:hAnsi="创艺简标宋" w:eastAsia="创艺简标宋" w:cs="创艺简标宋"/>
          <w:b w:val="0"/>
          <w:bCs/>
          <w:spacing w:val="0"/>
          <w:sz w:val="40"/>
          <w:szCs w:val="40"/>
          <w:highlight w:val="none"/>
          <w:lang w:eastAsia="zh-CN"/>
        </w:rPr>
        <w:t>中山选拔赛学校队伍</w:t>
      </w:r>
      <w:r>
        <w:rPr>
          <w:rFonts w:hint="eastAsia" w:ascii="创艺简标宋" w:hAnsi="创艺简标宋" w:eastAsia="创艺简标宋" w:cs="创艺简标宋"/>
          <w:b w:val="0"/>
          <w:bCs/>
          <w:spacing w:val="0"/>
          <w:sz w:val="40"/>
          <w:szCs w:val="40"/>
          <w:highlight w:val="none"/>
        </w:rPr>
        <w:t>信息表</w:t>
      </w:r>
    </w:p>
    <w:tbl>
      <w:tblPr>
        <w:tblStyle w:val="17"/>
        <w:tblW w:w="12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794"/>
        <w:gridCol w:w="3131"/>
        <w:gridCol w:w="1630"/>
        <w:gridCol w:w="5464"/>
      </w:tblGrid>
      <w:tr w14:paraId="1C76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A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名称</w:t>
            </w:r>
          </w:p>
        </w:tc>
        <w:tc>
          <w:tcPr>
            <w:tcW w:w="10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203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CF6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7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  <w:t>领队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老师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7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电话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09A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Lines="0" w:line="24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5DE1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3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C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选手姓名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312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指导老师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FFB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讲解主题</w:t>
            </w: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（作品名称）</w:t>
            </w:r>
          </w:p>
        </w:tc>
      </w:tr>
      <w:tr w14:paraId="22ED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732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7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FDA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8FE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9E4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ABF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7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C3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D8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1D06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BB8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8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C6B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9A2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1A2C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1EE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4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5C2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F2C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4D62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A3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1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6D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4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7647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C0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5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2F8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6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409A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FD4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A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DCD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A3B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6667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2FB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B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948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23A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auto"/>
              <w:ind w:firstLine="616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0B31783">
      <w:pPr>
        <w:keepNext w:val="0"/>
        <w:keepLines w:val="0"/>
        <w:pageBreakBefore w:val="0"/>
        <w:tabs>
          <w:tab w:val="center" w:pos="6899"/>
          <w:tab w:val="left" w:pos="1211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0" w:leftChars="0" w:right="0" w:rightChars="0" w:firstLine="56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将此表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在二维码报名界面上传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。</w:t>
      </w:r>
    </w:p>
    <w:sectPr>
      <w:footerReference r:id="rId4" w:type="default"/>
      <w:pgSz w:w="16838" w:h="11906" w:orient="landscape"/>
      <w:pgMar w:top="1440" w:right="1800" w:bottom="1440" w:left="1800" w:header="1588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BB7B4"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075B5">
                          <w:pPr>
                            <w:pStyle w:val="1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A075B5">
                    <w:pPr>
                      <w:pStyle w:val="1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CA919">
    <w:pPr>
      <w:pStyle w:val="1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8B303"/>
    <w:multiLevelType w:val="singleLevel"/>
    <w:tmpl w:val="E878B3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dit="trackedChanges"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B8"/>
    <w:rsid w:val="00032DB0"/>
    <w:rsid w:val="00063FB0"/>
    <w:rsid w:val="000843EB"/>
    <w:rsid w:val="00096A0C"/>
    <w:rsid w:val="000B6BEE"/>
    <w:rsid w:val="000D1F88"/>
    <w:rsid w:val="000E19A0"/>
    <w:rsid w:val="00106CBD"/>
    <w:rsid w:val="00124465"/>
    <w:rsid w:val="00130B7C"/>
    <w:rsid w:val="0015416D"/>
    <w:rsid w:val="0019785E"/>
    <w:rsid w:val="001A2CFD"/>
    <w:rsid w:val="001C585E"/>
    <w:rsid w:val="002559A6"/>
    <w:rsid w:val="002932EE"/>
    <w:rsid w:val="002B2E30"/>
    <w:rsid w:val="002B4ADE"/>
    <w:rsid w:val="002F06DF"/>
    <w:rsid w:val="00307FD2"/>
    <w:rsid w:val="003738CA"/>
    <w:rsid w:val="00390723"/>
    <w:rsid w:val="00392635"/>
    <w:rsid w:val="003C76EA"/>
    <w:rsid w:val="003D7928"/>
    <w:rsid w:val="00425EBD"/>
    <w:rsid w:val="00431B45"/>
    <w:rsid w:val="00467AD0"/>
    <w:rsid w:val="004819E7"/>
    <w:rsid w:val="004856AE"/>
    <w:rsid w:val="004A077F"/>
    <w:rsid w:val="004B0CC0"/>
    <w:rsid w:val="00502B21"/>
    <w:rsid w:val="005A7453"/>
    <w:rsid w:val="00602BDD"/>
    <w:rsid w:val="0064762D"/>
    <w:rsid w:val="00666048"/>
    <w:rsid w:val="00684723"/>
    <w:rsid w:val="006961C1"/>
    <w:rsid w:val="006D64C0"/>
    <w:rsid w:val="007109A8"/>
    <w:rsid w:val="00722294"/>
    <w:rsid w:val="007269E8"/>
    <w:rsid w:val="0081388A"/>
    <w:rsid w:val="00835D2D"/>
    <w:rsid w:val="00841FC6"/>
    <w:rsid w:val="0086117E"/>
    <w:rsid w:val="00894F5E"/>
    <w:rsid w:val="008D5838"/>
    <w:rsid w:val="008F01B8"/>
    <w:rsid w:val="0090321B"/>
    <w:rsid w:val="0095026D"/>
    <w:rsid w:val="009705D4"/>
    <w:rsid w:val="009B3888"/>
    <w:rsid w:val="009C0B33"/>
    <w:rsid w:val="009E1E5A"/>
    <w:rsid w:val="009E20CE"/>
    <w:rsid w:val="00A228B7"/>
    <w:rsid w:val="00A23427"/>
    <w:rsid w:val="00A87B29"/>
    <w:rsid w:val="00AA4F0D"/>
    <w:rsid w:val="00AB2531"/>
    <w:rsid w:val="00AB6D02"/>
    <w:rsid w:val="00AE257F"/>
    <w:rsid w:val="00B226F7"/>
    <w:rsid w:val="00B30845"/>
    <w:rsid w:val="00B403EE"/>
    <w:rsid w:val="00B91507"/>
    <w:rsid w:val="00BF0E23"/>
    <w:rsid w:val="00C22CE0"/>
    <w:rsid w:val="00C361FA"/>
    <w:rsid w:val="00C37419"/>
    <w:rsid w:val="00C61B37"/>
    <w:rsid w:val="00C85CDC"/>
    <w:rsid w:val="00CB1EF0"/>
    <w:rsid w:val="00D34E2E"/>
    <w:rsid w:val="00D73978"/>
    <w:rsid w:val="00D919BA"/>
    <w:rsid w:val="00DC333D"/>
    <w:rsid w:val="00DC5A87"/>
    <w:rsid w:val="00E155BD"/>
    <w:rsid w:val="00E56D06"/>
    <w:rsid w:val="00E65BEF"/>
    <w:rsid w:val="00EA4445"/>
    <w:rsid w:val="00EC2963"/>
    <w:rsid w:val="00EE2E87"/>
    <w:rsid w:val="00EE549A"/>
    <w:rsid w:val="00F244CE"/>
    <w:rsid w:val="00F602B6"/>
    <w:rsid w:val="00F713DD"/>
    <w:rsid w:val="00FA062B"/>
    <w:rsid w:val="00FE2A94"/>
    <w:rsid w:val="022C263D"/>
    <w:rsid w:val="036C3428"/>
    <w:rsid w:val="04110DD3"/>
    <w:rsid w:val="047555D7"/>
    <w:rsid w:val="06FCEE70"/>
    <w:rsid w:val="079F4DE3"/>
    <w:rsid w:val="08E7725D"/>
    <w:rsid w:val="08FD7A72"/>
    <w:rsid w:val="092554CF"/>
    <w:rsid w:val="0C886297"/>
    <w:rsid w:val="0CCF1454"/>
    <w:rsid w:val="0CEC3227"/>
    <w:rsid w:val="0D30698F"/>
    <w:rsid w:val="0D9C48B5"/>
    <w:rsid w:val="10055E04"/>
    <w:rsid w:val="10347621"/>
    <w:rsid w:val="114002A1"/>
    <w:rsid w:val="124D097B"/>
    <w:rsid w:val="136E50E1"/>
    <w:rsid w:val="14365794"/>
    <w:rsid w:val="1464431F"/>
    <w:rsid w:val="1474526A"/>
    <w:rsid w:val="14891075"/>
    <w:rsid w:val="15270E06"/>
    <w:rsid w:val="177F27FF"/>
    <w:rsid w:val="178B0046"/>
    <w:rsid w:val="191629D8"/>
    <w:rsid w:val="1920472C"/>
    <w:rsid w:val="19811B19"/>
    <w:rsid w:val="1AE32DC9"/>
    <w:rsid w:val="1B7B4C01"/>
    <w:rsid w:val="1B987832"/>
    <w:rsid w:val="1D1E3E53"/>
    <w:rsid w:val="1E4A5D29"/>
    <w:rsid w:val="1E75539A"/>
    <w:rsid w:val="2195524F"/>
    <w:rsid w:val="22CF0881"/>
    <w:rsid w:val="230E5D99"/>
    <w:rsid w:val="23446069"/>
    <w:rsid w:val="23DF4FA7"/>
    <w:rsid w:val="24164041"/>
    <w:rsid w:val="25BF0FF5"/>
    <w:rsid w:val="25E90AF1"/>
    <w:rsid w:val="28DE1567"/>
    <w:rsid w:val="2AA90591"/>
    <w:rsid w:val="2ADD64A6"/>
    <w:rsid w:val="2B6C3B96"/>
    <w:rsid w:val="2C6D7266"/>
    <w:rsid w:val="2D5667E9"/>
    <w:rsid w:val="2E7510DA"/>
    <w:rsid w:val="2FFD1804"/>
    <w:rsid w:val="30083F1A"/>
    <w:rsid w:val="33824FF2"/>
    <w:rsid w:val="33AE7D30"/>
    <w:rsid w:val="34986353"/>
    <w:rsid w:val="35E37F8A"/>
    <w:rsid w:val="3629584E"/>
    <w:rsid w:val="36633DAF"/>
    <w:rsid w:val="36677EE4"/>
    <w:rsid w:val="36FA37DD"/>
    <w:rsid w:val="373A038F"/>
    <w:rsid w:val="376E2837"/>
    <w:rsid w:val="3852321C"/>
    <w:rsid w:val="38875BEA"/>
    <w:rsid w:val="39FE3CA4"/>
    <w:rsid w:val="3AC50488"/>
    <w:rsid w:val="3AF9EAA5"/>
    <w:rsid w:val="3B23366D"/>
    <w:rsid w:val="3B8E41C4"/>
    <w:rsid w:val="3C8C4288"/>
    <w:rsid w:val="3D001E81"/>
    <w:rsid w:val="3D7829D2"/>
    <w:rsid w:val="3E372996"/>
    <w:rsid w:val="3F9D568A"/>
    <w:rsid w:val="407D392A"/>
    <w:rsid w:val="41B73D54"/>
    <w:rsid w:val="42A473A9"/>
    <w:rsid w:val="42B7C389"/>
    <w:rsid w:val="43153EBD"/>
    <w:rsid w:val="43F32109"/>
    <w:rsid w:val="451F1759"/>
    <w:rsid w:val="45DC01AC"/>
    <w:rsid w:val="4AE234AF"/>
    <w:rsid w:val="4BB11654"/>
    <w:rsid w:val="4D9F160D"/>
    <w:rsid w:val="4E687B51"/>
    <w:rsid w:val="4F0B0B2C"/>
    <w:rsid w:val="50EE1957"/>
    <w:rsid w:val="51CF67DA"/>
    <w:rsid w:val="52C61B67"/>
    <w:rsid w:val="53DD4EAB"/>
    <w:rsid w:val="53F2314D"/>
    <w:rsid w:val="58401437"/>
    <w:rsid w:val="58B05E36"/>
    <w:rsid w:val="597F092E"/>
    <w:rsid w:val="59DF6629"/>
    <w:rsid w:val="5B9D6DC5"/>
    <w:rsid w:val="5BF11806"/>
    <w:rsid w:val="5D0C3497"/>
    <w:rsid w:val="5DA208DA"/>
    <w:rsid w:val="5DBF4683"/>
    <w:rsid w:val="5E7A7EEF"/>
    <w:rsid w:val="5FA228AB"/>
    <w:rsid w:val="5FFFDCF9"/>
    <w:rsid w:val="600A78FC"/>
    <w:rsid w:val="631E435E"/>
    <w:rsid w:val="63C03F83"/>
    <w:rsid w:val="64676AD0"/>
    <w:rsid w:val="64A66456"/>
    <w:rsid w:val="66ED5C6C"/>
    <w:rsid w:val="67920029"/>
    <w:rsid w:val="67D11E1C"/>
    <w:rsid w:val="67F7D5CD"/>
    <w:rsid w:val="683A58AE"/>
    <w:rsid w:val="692C079D"/>
    <w:rsid w:val="6B9276C6"/>
    <w:rsid w:val="6BB939DD"/>
    <w:rsid w:val="6BBB1ECE"/>
    <w:rsid w:val="6CBDE813"/>
    <w:rsid w:val="6CDA3FE3"/>
    <w:rsid w:val="6E1632B2"/>
    <w:rsid w:val="6E1A5B84"/>
    <w:rsid w:val="6E1B5627"/>
    <w:rsid w:val="6E222764"/>
    <w:rsid w:val="6EA47D6D"/>
    <w:rsid w:val="6F6F6BBF"/>
    <w:rsid w:val="70742D3E"/>
    <w:rsid w:val="70C732D4"/>
    <w:rsid w:val="70F07001"/>
    <w:rsid w:val="71295EAF"/>
    <w:rsid w:val="7284672E"/>
    <w:rsid w:val="73F35708"/>
    <w:rsid w:val="745032CB"/>
    <w:rsid w:val="76B45A70"/>
    <w:rsid w:val="76DE3B54"/>
    <w:rsid w:val="777F97CD"/>
    <w:rsid w:val="77A70084"/>
    <w:rsid w:val="79AF630F"/>
    <w:rsid w:val="7ADE4B4D"/>
    <w:rsid w:val="7B3D99A0"/>
    <w:rsid w:val="7BCB6493"/>
    <w:rsid w:val="7BFBE344"/>
    <w:rsid w:val="7C364C14"/>
    <w:rsid w:val="7C4E61A7"/>
    <w:rsid w:val="7C6322FF"/>
    <w:rsid w:val="7CA7576D"/>
    <w:rsid w:val="7D2D08D0"/>
    <w:rsid w:val="7D534A80"/>
    <w:rsid w:val="7E4947EB"/>
    <w:rsid w:val="7ED2669C"/>
    <w:rsid w:val="7FBB35DE"/>
    <w:rsid w:val="7FF7610F"/>
    <w:rsid w:val="7FFB38AE"/>
    <w:rsid w:val="7FFFA0F3"/>
    <w:rsid w:val="7FFFA2B8"/>
    <w:rsid w:val="96A7D429"/>
    <w:rsid w:val="BFFB67F9"/>
    <w:rsid w:val="DAF7E6CF"/>
    <w:rsid w:val="DCDFFB5E"/>
    <w:rsid w:val="DF3BDB1F"/>
    <w:rsid w:val="EBFD75FC"/>
    <w:rsid w:val="F36E2C57"/>
    <w:rsid w:val="F3D75B00"/>
    <w:rsid w:val="F5F7EF41"/>
    <w:rsid w:val="F7B9C953"/>
    <w:rsid w:val="F7BABC36"/>
    <w:rsid w:val="F7DFE12D"/>
    <w:rsid w:val="F7FFD5CD"/>
    <w:rsid w:val="FBFFF76D"/>
    <w:rsid w:val="FE6A9621"/>
    <w:rsid w:val="FFFB75C4"/>
    <w:rsid w:val="FF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autoSpaceDE/>
      <w:autoSpaceDN/>
      <w:adjustRightInd/>
      <w:snapToGrid/>
      <w:spacing w:line="240" w:lineRule="auto"/>
      <w:jc w:val="center"/>
      <w:outlineLvl w:val="3"/>
    </w:pPr>
    <w:rPr>
      <w:rFonts w:ascii="Calibri" w:hAnsi="Calibri" w:eastAsia="公文小标宋简" w:cs="Times New Roman"/>
      <w:b/>
      <w:snapToGrid/>
      <w:spacing w:val="0"/>
      <w:kern w:val="2"/>
      <w:sz w:val="44"/>
    </w:rPr>
  </w:style>
  <w:style w:type="character" w:default="1" w:styleId="19">
    <w:name w:val="Default Paragraph Font"/>
    <w:link w:val="20"/>
    <w:unhideWhenUsed/>
    <w:qFormat/>
    <w:uiPriority w:val="1"/>
    <w:rPr>
      <w:rFonts w:ascii="Calibri" w:hAnsi="Calibri" w:eastAsia="方正仿宋简体"/>
      <w:snapToGrid w:val="0"/>
      <w:spacing w:val="6"/>
      <w:kern w:val="32"/>
      <w:sz w:val="32"/>
      <w:szCs w:val="24"/>
    </w:rPr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1"/>
      <w:szCs w:val="24"/>
    </w:rPr>
  </w:style>
  <w:style w:type="paragraph" w:styleId="7">
    <w:name w:val="Body Text"/>
    <w:basedOn w:val="1"/>
    <w:next w:val="8"/>
    <w:qFormat/>
    <w:uiPriority w:val="0"/>
    <w:rPr>
      <w:sz w:val="32"/>
      <w:szCs w:val="24"/>
    </w:rPr>
  </w:style>
  <w:style w:type="paragraph" w:styleId="8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9">
    <w:name w:val="Plain Text"/>
    <w:basedOn w:val="1"/>
    <w:qFormat/>
    <w:uiPriority w:val="0"/>
    <w:pPr>
      <w:spacing w:line="580" w:lineRule="exact"/>
    </w:pPr>
    <w:rPr>
      <w:rFonts w:ascii="宋体" w:hAnsi="宋体" w:eastAsia="仿宋"/>
      <w:sz w:val="32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2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Char Char Char Char Char Char1 Char Char Char Char"/>
    <w:basedOn w:val="1"/>
    <w:link w:val="19"/>
    <w:qFormat/>
    <w:uiPriority w:val="0"/>
    <w:pPr>
      <w:autoSpaceDE w:val="0"/>
      <w:autoSpaceDN w:val="0"/>
      <w:adjustRightInd w:val="0"/>
      <w:snapToGrid w:val="0"/>
      <w:spacing w:line="300" w:lineRule="auto"/>
    </w:pPr>
  </w:style>
  <w:style w:type="character" w:styleId="21">
    <w:name w:val="Strong"/>
    <w:basedOn w:val="19"/>
    <w:qFormat/>
    <w:uiPriority w:val="0"/>
    <w:rPr>
      <w:b/>
      <w:bCs/>
    </w:rPr>
  </w:style>
  <w:style w:type="character" w:styleId="22">
    <w:name w:val="page number"/>
    <w:basedOn w:val="19"/>
    <w:qFormat/>
    <w:uiPriority w:val="0"/>
  </w:style>
  <w:style w:type="character" w:styleId="23">
    <w:name w:val="Hyperlink"/>
    <w:basedOn w:val="19"/>
    <w:qFormat/>
    <w:uiPriority w:val="0"/>
    <w:rPr>
      <w:color w:val="0000FF"/>
      <w:u w:val="single"/>
    </w:rPr>
  </w:style>
  <w:style w:type="paragraph" w:customStyle="1" w:styleId="24">
    <w:name w:val=" Char Char Char Char Char Char"/>
    <w:basedOn w:val="1"/>
    <w:link w:val="19"/>
    <w:qFormat/>
    <w:uiPriority w:val="0"/>
    <w:pPr>
      <w:widowControl/>
      <w:autoSpaceDE w:val="0"/>
      <w:autoSpaceDN w:val="0"/>
      <w:adjustRightInd w:val="0"/>
      <w:snapToGrid w:val="0"/>
      <w:spacing w:after="160" w:line="240" w:lineRule="exact"/>
      <w:jc w:val="left"/>
    </w:pPr>
    <w:rPr>
      <w:rFonts w:ascii="Calibri" w:hAnsi="Calibri" w:eastAsia="方正仿宋简体"/>
      <w:snapToGrid w:val="0"/>
      <w:spacing w:val="6"/>
      <w:kern w:val="32"/>
      <w:sz w:val="32"/>
      <w:szCs w:val="24"/>
    </w:rPr>
  </w:style>
  <w:style w:type="paragraph" w:customStyle="1" w:styleId="25">
    <w:name w:val="默认段落字体 Para Char Char Char Char Char Char Char"/>
    <w:basedOn w:val="1"/>
    <w:qFormat/>
    <w:uiPriority w:val="0"/>
  </w:style>
  <w:style w:type="paragraph" w:customStyle="1" w:styleId="26">
    <w:name w:val="Char Char Char Char Char Char1 Char"/>
    <w:basedOn w:val="1"/>
    <w:qFormat/>
    <w:uiPriority w:val="0"/>
    <w:pPr>
      <w:tabs>
        <w:tab w:val="left" w:pos="425"/>
      </w:tabs>
      <w:ind w:left="425" w:hanging="425"/>
    </w:pPr>
    <w:rPr>
      <w:szCs w:val="24"/>
    </w:rPr>
  </w:style>
  <w:style w:type="paragraph" w:customStyle="1" w:styleId="27">
    <w:name w:val="Char Char Char Char"/>
    <w:basedOn w:val="1"/>
    <w:qFormat/>
    <w:uiPriority w:val="0"/>
  </w:style>
  <w:style w:type="character" w:customStyle="1" w:styleId="28">
    <w:name w:val="页脚 Char"/>
    <w:basedOn w:val="19"/>
    <w:link w:val="13"/>
    <w:qFormat/>
    <w:uiPriority w:val="99"/>
    <w:rPr>
      <w:kern w:val="2"/>
      <w:sz w:val="18"/>
    </w:rPr>
  </w:style>
  <w:style w:type="character" w:customStyle="1" w:styleId="29">
    <w:name w:val="页眉 Char"/>
    <w:basedOn w:val="19"/>
    <w:link w:val="14"/>
    <w:qFormat/>
    <w:uiPriority w:val="99"/>
    <w:rPr>
      <w:kern w:val="2"/>
      <w:sz w:val="18"/>
    </w:rPr>
  </w:style>
  <w:style w:type="paragraph" w:customStyle="1" w:styleId="30">
    <w:name w:val="Normal (Web)"/>
    <w:basedOn w:val="1"/>
    <w:qFormat/>
    <w:uiPriority w:val="0"/>
    <w:pPr>
      <w:widowControl/>
      <w:autoSpaceDE w:val="0"/>
      <w:autoSpaceDN w:val="0"/>
      <w:adjustRightInd w:val="0"/>
      <w:snapToGrid w:val="0"/>
      <w:spacing w:before="100" w:beforeLines="0" w:beforeAutospacing="1" w:after="100" w:afterLines="0" w:afterAutospacing="1" w:line="300" w:lineRule="auto"/>
      <w:jc w:val="left"/>
    </w:pPr>
    <w:rPr>
      <w:rFonts w:ascii="宋体" w:hAnsi="宋体" w:eastAsia="方正仿宋简体"/>
      <w:snapToGrid w:val="0"/>
      <w:spacing w:val="6"/>
      <w:kern w:val="0"/>
      <w:sz w:val="24"/>
      <w:szCs w:val="24"/>
    </w:rPr>
  </w:style>
  <w:style w:type="paragraph" w:customStyle="1" w:styleId="31">
    <w:name w:val="style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32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4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5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5">
    <w:name w:val=" Char Char Char Char Char Char1 Char"/>
    <w:basedOn w:val="1"/>
    <w:qFormat/>
    <w:uiPriority w:val="0"/>
    <w:pPr>
      <w:tabs>
        <w:tab w:val="left" w:pos="425"/>
      </w:tabs>
      <w:ind w:left="425" w:hanging="425"/>
    </w:pPr>
    <w:rPr>
      <w:szCs w:val="24"/>
    </w:rPr>
  </w:style>
  <w:style w:type="character" w:customStyle="1" w:styleId="36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7">
    <w:name w:val="Body Text First Indent 2"/>
    <w:basedOn w:val="38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8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F:\home\user\C:\home\kylin\F:\0701&#21457;&#25991;&#27169;&#26495;\&#20013;&#23665;&#31185;&#21457;&#29256;&#22836;&#26684;&#2433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中山科发版头格式</Template>
  <Pages>5</Pages>
  <Words>490</Words>
  <Characters>2798</Characters>
  <Lines>23</Lines>
  <Paragraphs>6</Paragraphs>
  <TotalTime>8</TotalTime>
  <ScaleCrop>false</ScaleCrop>
  <LinksUpToDate>false</LinksUpToDate>
  <CharactersWithSpaces>3282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2017-09-01T22:36:00Z</dcterms:created>
  <dc:creator>吴家浩</dc:creator>
  <cp:lastModifiedBy>秦孜臻</cp:lastModifiedBy>
  <cp:lastPrinted>2025-05-30T01:09:00Z</cp:lastPrinted>
  <dcterms:modified xsi:type="dcterms:W3CDTF">2026-07-10T03:23:01Z</dcterms:modified>
  <dc:title>根据省政府《广东省推广使用LED照明产品实施方案》（粤府函〔2012〕113号），以及市政府《印发中山市推广应用LED照明产品实施方案的通知》（〔2012〕113号）的文件精神，为切实了解《实施方案》的贯彻落实工作及推进情况，现开展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5A2F92BF093F98E7A8D037688E8FA493</vt:lpwstr>
  </property>
</Properties>
</file>