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8088E">
      <w:pPr>
        <w:pStyle w:val="2"/>
        <w:keepLines w:val="0"/>
        <w:pageBreakBefore w:val="0"/>
        <w:widowControl w:val="0"/>
        <w:kinsoku/>
        <w:wordWrap/>
        <w:overflowPunct/>
        <w:topLinePunct w:val="0"/>
        <w:bidi w:val="0"/>
        <w:adjustRightInd/>
        <w:snapToGrid/>
        <w:spacing w:line="574" w:lineRule="exact"/>
        <w:jc w:val="both"/>
        <w:textAlignment w:val="auto"/>
        <w:rPr>
          <w:rFonts w:hint="default" w:ascii="Times New Roman" w:hAnsi="Times New Roman" w:eastAsia="黑体" w:cs="黑体"/>
          <w:b w:val="0"/>
          <w:bCs w:val="0"/>
          <w:color w:val="000000"/>
          <w:spacing w:val="-6"/>
          <w:kern w:val="0"/>
          <w:sz w:val="32"/>
          <w:szCs w:val="32"/>
          <w:highlight w:val="none"/>
          <w:lang w:val="en-US" w:eastAsia="zh-CN"/>
        </w:rPr>
      </w:pPr>
      <w:r>
        <w:rPr>
          <w:rFonts w:hint="eastAsia" w:ascii="Times New Roman" w:hAnsi="Times New Roman" w:eastAsia="黑体" w:cs="黑体"/>
          <w:b w:val="0"/>
          <w:bCs w:val="0"/>
          <w:color w:val="000000"/>
          <w:spacing w:val="-6"/>
          <w:kern w:val="0"/>
          <w:sz w:val="32"/>
          <w:szCs w:val="32"/>
          <w:highlight w:val="none"/>
          <w:lang w:eastAsia="zh-CN"/>
        </w:rPr>
        <w:t>附件</w:t>
      </w:r>
      <w:r>
        <w:rPr>
          <w:rFonts w:hint="eastAsia" w:ascii="Times New Roman" w:hAnsi="Times New Roman" w:eastAsia="黑体" w:cs="黑体"/>
          <w:b w:val="0"/>
          <w:bCs w:val="0"/>
          <w:color w:val="000000"/>
          <w:spacing w:val="-6"/>
          <w:kern w:val="0"/>
          <w:sz w:val="32"/>
          <w:szCs w:val="32"/>
          <w:highlight w:val="none"/>
          <w:lang w:val="en-US" w:eastAsia="zh-CN"/>
        </w:rPr>
        <w:t>1</w:t>
      </w:r>
    </w:p>
    <w:p w14:paraId="31B46C6C">
      <w:pPr>
        <w:keepLines w:val="0"/>
        <w:pageBreakBefore w:val="0"/>
        <w:widowControl w:val="0"/>
        <w:kinsoku/>
        <w:wordWrap/>
        <w:overflowPunct/>
        <w:topLinePunct w:val="0"/>
        <w:bidi w:val="0"/>
        <w:adjustRightInd/>
        <w:snapToGrid/>
        <w:spacing w:line="574" w:lineRule="exact"/>
        <w:textAlignment w:val="auto"/>
        <w:rPr>
          <w:rFonts w:hint="eastAsia" w:ascii="Times New Roman" w:hAnsi="Times New Roman"/>
          <w:spacing w:val="-6"/>
          <w:highlight w:val="none"/>
          <w:lang w:eastAsia="zh-CN"/>
        </w:rPr>
      </w:pPr>
    </w:p>
    <w:p w14:paraId="5551F5BB">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创艺简标宋" w:cs="创艺简标宋"/>
          <w:b w:val="0"/>
          <w:bCs/>
          <w:color w:val="000000"/>
          <w:spacing w:val="-6"/>
          <w:kern w:val="0"/>
          <w:sz w:val="44"/>
          <w:szCs w:val="44"/>
          <w:highlight w:val="none"/>
        </w:rPr>
      </w:pPr>
      <w:r>
        <w:rPr>
          <w:rFonts w:hint="eastAsia" w:ascii="Times New Roman" w:hAnsi="Times New Roman" w:eastAsia="创艺简标宋" w:cs="创艺简标宋"/>
          <w:b w:val="0"/>
          <w:bCs/>
          <w:color w:val="000000"/>
          <w:spacing w:val="-6"/>
          <w:kern w:val="0"/>
          <w:sz w:val="44"/>
          <w:szCs w:val="44"/>
          <w:highlight w:val="none"/>
          <w:lang w:val="en-US" w:eastAsia="zh-CN"/>
        </w:rPr>
        <w:t>2025年度中山市社会公益与基础研究项目（医疗卫生重大、重点项目）申报指南</w:t>
      </w:r>
    </w:p>
    <w:p w14:paraId="3EAB656B">
      <w:pPr>
        <w:keepNext w:val="0"/>
        <w:keepLines w:val="0"/>
        <w:pageBreakBefore w:val="0"/>
        <w:widowControl w:val="0"/>
        <w:kinsoku/>
        <w:wordWrap/>
        <w:overflowPunct/>
        <w:topLinePunct w:val="0"/>
        <w:autoSpaceDE/>
        <w:autoSpaceDN/>
        <w:bidi w:val="0"/>
        <w:adjustRightInd/>
        <w:snapToGrid/>
        <w:spacing w:line="574" w:lineRule="exact"/>
        <w:ind w:firstLine="576" w:firstLineChars="200"/>
        <w:jc w:val="both"/>
        <w:textAlignment w:val="auto"/>
        <w:rPr>
          <w:rFonts w:hint="eastAsia" w:ascii="Times New Roman" w:hAnsi="Times New Roman" w:eastAsia="仿宋_GB2312"/>
          <w:spacing w:val="-6"/>
          <w:sz w:val="30"/>
          <w:szCs w:val="30"/>
          <w:highlight w:val="none"/>
        </w:rPr>
      </w:pPr>
    </w:p>
    <w:p w14:paraId="0399C120">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ascii="Times New Roman" w:hAnsi="Times New Roman" w:eastAsia="仿宋_GB2312"/>
          <w:spacing w:val="-6"/>
          <w:sz w:val="32"/>
          <w:szCs w:val="32"/>
          <w:highlight w:val="none"/>
        </w:rPr>
      </w:pPr>
      <w:r>
        <w:rPr>
          <w:rFonts w:hint="eastAsia" w:ascii="Times New Roman" w:hAnsi="Times New Roman" w:eastAsia="仿宋_GB2312" w:cs="仿宋_GB2312"/>
          <w:color w:val="auto"/>
          <w:spacing w:val="-6"/>
          <w:kern w:val="21"/>
          <w:sz w:val="32"/>
          <w:szCs w:val="32"/>
          <w:highlight w:val="none"/>
        </w:rPr>
        <w:t>根据《中山市社会公益</w:t>
      </w:r>
      <w:r>
        <w:rPr>
          <w:rFonts w:hint="eastAsia" w:ascii="Times New Roman" w:hAnsi="Times New Roman" w:eastAsia="仿宋_GB2312" w:cs="仿宋_GB2312"/>
          <w:color w:val="auto"/>
          <w:spacing w:val="-6"/>
          <w:kern w:val="21"/>
          <w:sz w:val="32"/>
          <w:szCs w:val="32"/>
          <w:highlight w:val="none"/>
          <w:lang w:eastAsia="zh-CN"/>
        </w:rPr>
        <w:t>与基础</w:t>
      </w:r>
      <w:r>
        <w:rPr>
          <w:rFonts w:hint="eastAsia" w:ascii="Times New Roman" w:hAnsi="Times New Roman" w:eastAsia="仿宋_GB2312" w:cs="仿宋_GB2312"/>
          <w:color w:val="auto"/>
          <w:spacing w:val="-6"/>
          <w:kern w:val="21"/>
          <w:sz w:val="32"/>
          <w:szCs w:val="32"/>
          <w:highlight w:val="none"/>
        </w:rPr>
        <w:t>研究专项资金管理办法》（中山科发〔2023〕194号），结合我市经济社会发展实际需求，特制定2025年度中山市社会公益与基础研究</w:t>
      </w:r>
      <w:r>
        <w:rPr>
          <w:rFonts w:hint="eastAsia" w:ascii="Times New Roman" w:hAnsi="Times New Roman" w:eastAsia="仿宋_GB2312" w:cs="仿宋_GB2312"/>
          <w:color w:val="auto"/>
          <w:spacing w:val="-6"/>
          <w:kern w:val="21"/>
          <w:sz w:val="32"/>
          <w:szCs w:val="32"/>
          <w:highlight w:val="none"/>
          <w:lang w:eastAsia="zh-CN"/>
        </w:rPr>
        <w:t>项目</w:t>
      </w:r>
      <w:r>
        <w:rPr>
          <w:rFonts w:hint="eastAsia" w:ascii="Times New Roman" w:hAnsi="Times New Roman" w:eastAsia="仿宋_GB2312" w:cs="仿宋_GB2312"/>
          <w:color w:val="auto"/>
          <w:spacing w:val="-6"/>
          <w:kern w:val="21"/>
          <w:sz w:val="32"/>
          <w:szCs w:val="32"/>
          <w:highlight w:val="none"/>
          <w:lang w:val="en-US" w:eastAsia="zh-CN"/>
        </w:rPr>
        <w:t>（医疗卫生重大、重点项目）</w:t>
      </w:r>
      <w:r>
        <w:rPr>
          <w:rFonts w:hint="eastAsia" w:ascii="Times New Roman" w:hAnsi="Times New Roman" w:eastAsia="仿宋_GB2312" w:cs="仿宋_GB2312"/>
          <w:color w:val="auto"/>
          <w:spacing w:val="-6"/>
          <w:kern w:val="21"/>
          <w:sz w:val="32"/>
          <w:szCs w:val="32"/>
          <w:highlight w:val="none"/>
        </w:rPr>
        <w:t>申报指南。</w:t>
      </w:r>
    </w:p>
    <w:p w14:paraId="2E321A96">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outlineLvl w:val="0"/>
        <w:rPr>
          <w:rFonts w:ascii="Times New Roman" w:hAnsi="Times New Roman" w:eastAsia="黑体"/>
          <w:spacing w:val="-6"/>
          <w:sz w:val="32"/>
          <w:szCs w:val="32"/>
          <w:highlight w:val="none"/>
        </w:rPr>
      </w:pPr>
      <w:r>
        <w:rPr>
          <w:rFonts w:hint="eastAsia" w:ascii="Times New Roman" w:hAnsi="Times New Roman" w:eastAsia="黑体"/>
          <w:spacing w:val="-6"/>
          <w:sz w:val="32"/>
          <w:szCs w:val="32"/>
          <w:highlight w:val="none"/>
        </w:rPr>
        <w:t>一</w:t>
      </w:r>
      <w:r>
        <w:rPr>
          <w:rFonts w:ascii="Times New Roman" w:hAnsi="Times New Roman" w:eastAsia="黑体"/>
          <w:spacing w:val="-6"/>
          <w:sz w:val="32"/>
          <w:szCs w:val="32"/>
          <w:highlight w:val="none"/>
        </w:rPr>
        <w:t>、支持内容</w:t>
      </w:r>
    </w:p>
    <w:p w14:paraId="11EB834C">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u w:val="none"/>
          <w:lang w:eastAsia="zh-CN"/>
        </w:rPr>
      </w:pPr>
      <w:r>
        <w:rPr>
          <w:rFonts w:hint="eastAsia" w:ascii="Times New Roman" w:hAnsi="Times New Roman" w:eastAsia="仿宋_GB2312" w:cs="仿宋_GB2312"/>
          <w:spacing w:val="-6"/>
          <w:sz w:val="32"/>
          <w:szCs w:val="32"/>
          <w:highlight w:val="none"/>
          <w:u w:val="none"/>
          <w:lang w:eastAsia="zh-CN"/>
        </w:rPr>
        <w:t>重点支持医疗卫生系统单位对社会公益医疗卫生发展重点、难点及热点问题开展科技攻关，着力提升中山市社会公益与基础研究领域的技术创新能力和成果转化应用。</w:t>
      </w:r>
    </w:p>
    <w:p w14:paraId="129EB18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default"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支持方式</w:t>
      </w:r>
    </w:p>
    <w:p w14:paraId="08435008">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lang w:val="en-US" w:eastAsia="zh-CN"/>
        </w:rPr>
      </w:pPr>
      <w:r>
        <w:rPr>
          <w:rFonts w:hint="eastAsia" w:ascii="Times New Roman" w:hAnsi="Times New Roman" w:eastAsia="仿宋_GB2312" w:cs="仿宋_GB2312"/>
          <w:color w:val="auto"/>
          <w:spacing w:val="-6"/>
          <w:kern w:val="21"/>
          <w:sz w:val="32"/>
          <w:szCs w:val="32"/>
          <w:highlight w:val="none"/>
          <w:lang w:eastAsia="zh-CN"/>
        </w:rPr>
        <w:t>采取事后补助</w:t>
      </w:r>
      <w:r>
        <w:rPr>
          <w:rFonts w:hint="eastAsia" w:ascii="Times New Roman" w:hAnsi="Times New Roman" w:eastAsia="仿宋_GB2312" w:cs="仿宋_GB2312"/>
          <w:color w:val="auto"/>
          <w:spacing w:val="-6"/>
          <w:kern w:val="21"/>
          <w:sz w:val="32"/>
          <w:szCs w:val="32"/>
          <w:highlight w:val="none"/>
          <w:lang w:val="en-US" w:eastAsia="zh-CN"/>
        </w:rPr>
        <w:t>方式给予支持。</w:t>
      </w:r>
    </w:p>
    <w:p w14:paraId="0E3CBCEA">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outlineLvl w:val="0"/>
        <w:rPr>
          <w:rFonts w:hint="eastAsia" w:ascii="Times New Roman" w:hAnsi="Times New Roman" w:eastAsia="黑体"/>
          <w:spacing w:val="-6"/>
          <w:sz w:val="32"/>
          <w:szCs w:val="32"/>
          <w:highlight w:val="none"/>
        </w:rPr>
      </w:pPr>
      <w:r>
        <w:rPr>
          <w:rFonts w:hint="eastAsia" w:ascii="Times New Roman" w:hAnsi="Times New Roman" w:eastAsia="黑体"/>
          <w:spacing w:val="-6"/>
          <w:sz w:val="32"/>
          <w:szCs w:val="32"/>
          <w:highlight w:val="none"/>
          <w:lang w:eastAsia="zh-CN"/>
        </w:rPr>
        <w:t>三、</w:t>
      </w:r>
      <w:r>
        <w:rPr>
          <w:rFonts w:hint="eastAsia" w:ascii="Times New Roman" w:hAnsi="Times New Roman" w:eastAsia="黑体"/>
          <w:spacing w:val="-6"/>
          <w:sz w:val="32"/>
          <w:szCs w:val="32"/>
          <w:highlight w:val="none"/>
        </w:rPr>
        <w:t>项目类别</w:t>
      </w:r>
    </w:p>
    <w:p w14:paraId="3A7A461E">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firstLine="619" w:firstLineChars="200"/>
        <w:jc w:val="both"/>
        <w:textAlignment w:val="auto"/>
        <w:rPr>
          <w:rFonts w:hint="eastAsia" w:ascii="Times New Roman" w:hAnsi="Times New Roman" w:eastAsia="楷体_GB2312" w:cs="楷体_GB2312"/>
          <w:b/>
          <w:bCs/>
          <w:color w:val="000000"/>
          <w:spacing w:val="-6"/>
          <w:sz w:val="32"/>
          <w:szCs w:val="32"/>
          <w:highlight w:val="none"/>
        </w:rPr>
      </w:pPr>
      <w:r>
        <w:rPr>
          <w:rFonts w:hint="eastAsia" w:ascii="Times New Roman" w:hAnsi="Times New Roman" w:eastAsia="楷体_GB2312" w:cs="楷体_GB2312"/>
          <w:b/>
          <w:bCs/>
          <w:color w:val="000000"/>
          <w:spacing w:val="-6"/>
          <w:sz w:val="32"/>
          <w:szCs w:val="32"/>
          <w:highlight w:val="none"/>
        </w:rPr>
        <w:t>重</w:t>
      </w:r>
      <w:r>
        <w:rPr>
          <w:rFonts w:hint="eastAsia" w:ascii="Times New Roman" w:hAnsi="Times New Roman" w:eastAsia="楷体_GB2312" w:cs="楷体_GB2312"/>
          <w:b/>
          <w:bCs/>
          <w:color w:val="000000"/>
          <w:spacing w:val="-6"/>
          <w:sz w:val="32"/>
          <w:szCs w:val="32"/>
          <w:highlight w:val="none"/>
          <w:lang w:eastAsia="zh-CN"/>
        </w:rPr>
        <w:t>大</w:t>
      </w:r>
      <w:r>
        <w:rPr>
          <w:rFonts w:hint="eastAsia" w:ascii="Times New Roman" w:hAnsi="Times New Roman" w:eastAsia="楷体_GB2312" w:cs="楷体_GB2312"/>
          <w:b/>
          <w:bCs/>
          <w:color w:val="000000"/>
          <w:spacing w:val="-6"/>
          <w:sz w:val="32"/>
          <w:szCs w:val="32"/>
          <w:highlight w:val="none"/>
        </w:rPr>
        <w:t>项目</w:t>
      </w:r>
    </w:p>
    <w:p w14:paraId="7F825FD8">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楷体_GB2312" w:cs="楷体_GB2312"/>
          <w:color w:val="auto"/>
          <w:spacing w:val="-6"/>
          <w:sz w:val="32"/>
          <w:szCs w:val="32"/>
        </w:rPr>
      </w:pPr>
      <w:r>
        <w:rPr>
          <w:rFonts w:hint="eastAsia" w:ascii="Times New Roman" w:hAnsi="Times New Roman" w:eastAsia="楷体_GB2312" w:cs="楷体_GB2312"/>
          <w:color w:val="auto"/>
          <w:spacing w:val="-6"/>
          <w:sz w:val="32"/>
          <w:szCs w:val="32"/>
        </w:rPr>
        <w:t>专题</w:t>
      </w:r>
      <w:r>
        <w:rPr>
          <w:rFonts w:hint="eastAsia" w:ascii="Times New Roman" w:hAnsi="Times New Roman" w:eastAsia="楷体_GB2312" w:cs="楷体_GB2312"/>
          <w:color w:val="auto"/>
          <w:spacing w:val="-6"/>
          <w:sz w:val="32"/>
          <w:szCs w:val="32"/>
          <w:lang w:eastAsia="zh-CN"/>
        </w:rPr>
        <w:t>一</w:t>
      </w:r>
      <w:r>
        <w:rPr>
          <w:rFonts w:hint="eastAsia" w:ascii="Times New Roman" w:hAnsi="Times New Roman" w:eastAsia="楷体_GB2312" w:cs="楷体_GB2312"/>
          <w:color w:val="auto"/>
          <w:spacing w:val="-6"/>
          <w:sz w:val="32"/>
          <w:szCs w:val="32"/>
        </w:rPr>
        <w:t>：提高医院诊疗水平计划（专题编号</w:t>
      </w:r>
      <w:r>
        <w:rPr>
          <w:rFonts w:hint="eastAsia" w:ascii="Times New Roman" w:hAnsi="Times New Roman" w:eastAsia="楷体_GB2312" w:cs="楷体_GB2312"/>
          <w:color w:val="auto"/>
          <w:spacing w:val="-6"/>
          <w:sz w:val="32"/>
          <w:szCs w:val="32"/>
          <w:lang w:eastAsia="zh-CN"/>
        </w:rPr>
        <w:t>：</w:t>
      </w:r>
      <w:r>
        <w:rPr>
          <w:rFonts w:hint="eastAsia" w:ascii="Times New Roman" w:hAnsi="Times New Roman" w:eastAsia="楷体_GB2312" w:cs="楷体_GB2312"/>
          <w:color w:val="auto"/>
          <w:spacing w:val="-6"/>
          <w:sz w:val="32"/>
          <w:szCs w:val="32"/>
          <w:lang w:val="en-US" w:eastAsia="zh-CN"/>
        </w:rPr>
        <w:t>2025</w:t>
      </w:r>
      <w:r>
        <w:rPr>
          <w:rFonts w:hint="eastAsia" w:ascii="Times New Roman" w:hAnsi="Times New Roman" w:eastAsia="楷体_GB2312" w:cs="楷体_GB2312"/>
          <w:color w:val="auto"/>
          <w:spacing w:val="-6"/>
          <w:sz w:val="32"/>
          <w:szCs w:val="32"/>
        </w:rPr>
        <w:t>SYF0</w:t>
      </w:r>
      <w:r>
        <w:rPr>
          <w:rFonts w:hint="eastAsia" w:ascii="Times New Roman" w:hAnsi="Times New Roman" w:eastAsia="楷体_GB2312" w:cs="楷体_GB2312"/>
          <w:color w:val="auto"/>
          <w:spacing w:val="-6"/>
          <w:sz w:val="32"/>
          <w:szCs w:val="32"/>
          <w:lang w:val="en-US" w:eastAsia="zh-CN"/>
        </w:rPr>
        <w:t>8</w:t>
      </w:r>
      <w:r>
        <w:rPr>
          <w:rFonts w:hint="eastAsia" w:ascii="Times New Roman" w:hAnsi="Times New Roman" w:eastAsia="楷体_GB2312" w:cs="楷体_GB2312"/>
          <w:color w:val="auto"/>
          <w:spacing w:val="-6"/>
          <w:sz w:val="32"/>
          <w:szCs w:val="32"/>
        </w:rPr>
        <w:t>）</w:t>
      </w:r>
    </w:p>
    <w:p w14:paraId="1EDAD9E9">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1.研究内容</w:t>
      </w:r>
    </w:p>
    <w:p w14:paraId="75B50F04">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color w:val="000000"/>
          <w:spacing w:val="-6"/>
          <w:kern w:val="0"/>
          <w:sz w:val="32"/>
          <w:szCs w:val="32"/>
          <w:highlight w:val="none"/>
        </w:rPr>
      </w:pPr>
      <w:r>
        <w:rPr>
          <w:rFonts w:hint="eastAsia" w:ascii="Times New Roman" w:hAnsi="Times New Roman" w:eastAsia="仿宋_GB2312" w:cs="仿宋_GB2312"/>
          <w:color w:val="000000"/>
          <w:spacing w:val="-6"/>
          <w:kern w:val="0"/>
          <w:sz w:val="32"/>
          <w:szCs w:val="32"/>
          <w:highlight w:val="none"/>
        </w:rPr>
        <w:t>支持我市医院结合医疗实践开展创新探索和临床基础及应用研究，主要围绕疾病预防、早期诊断、临床治疗、康复及护理等开展新技术、新方法的研究及应用，提高诊疗能力和疑难病症辨别能力，提升我市医院医疗服务水平。</w:t>
      </w:r>
    </w:p>
    <w:p w14:paraId="373845A8">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2.申报条件</w:t>
      </w:r>
    </w:p>
    <w:p w14:paraId="013066EE">
      <w:pPr>
        <w:numPr>
          <w:ilvl w:val="0"/>
          <w:numId w:val="0"/>
        </w:numPr>
        <w:shd w:val="clear" w:color="auto" w:fill="auto"/>
        <w:adjustRightInd w:val="0"/>
        <w:snapToGrid w:val="0"/>
        <w:spacing w:line="57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项目申报人</w:t>
      </w:r>
      <w:r>
        <w:rPr>
          <w:rFonts w:hint="eastAsia" w:ascii="Times New Roman" w:hAnsi="Times New Roman" w:eastAsia="仿宋_GB2312" w:cs="Times New Roman"/>
          <w:color w:val="auto"/>
          <w:sz w:val="32"/>
          <w:szCs w:val="32"/>
          <w:highlight w:val="none"/>
          <w:lang w:val="en-US" w:eastAsia="zh-CN"/>
        </w:rPr>
        <w:t>需为省级及以上重点专科科室负责人或学科带头人，并具有</w:t>
      </w:r>
      <w:r>
        <w:rPr>
          <w:rFonts w:hint="default" w:ascii="Times New Roman" w:hAnsi="Times New Roman" w:eastAsia="仿宋_GB2312" w:cs="Times New Roman"/>
          <w:color w:val="auto"/>
          <w:sz w:val="32"/>
          <w:szCs w:val="32"/>
          <w:highlight w:val="none"/>
          <w:lang w:val="en-US" w:eastAsia="zh-CN"/>
        </w:rPr>
        <w:t>高级专业技术职务（职称）或具有硕士研究生</w:t>
      </w:r>
      <w:r>
        <w:rPr>
          <w:rFonts w:hint="eastAsia" w:ascii="Times New Roman" w:hAnsi="Times New Roman" w:eastAsia="仿宋_GB2312" w:cs="Times New Roman"/>
          <w:strike w:val="0"/>
          <w:dstrike w:val="0"/>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以上学位人员。</w:t>
      </w:r>
    </w:p>
    <w:p w14:paraId="1F094A8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楷体_GB2312"/>
          <w:b w:val="0"/>
          <w:bCs/>
          <w:spacing w:val="-6"/>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（2）项目承担单位自筹经费不少于30万元。</w:t>
      </w:r>
    </w:p>
    <w:p w14:paraId="4E449A2D">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3.支持强度</w:t>
      </w:r>
    </w:p>
    <w:p w14:paraId="102335FF">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lang w:eastAsia="zh-CN"/>
        </w:rPr>
        <w:t>项目验收通过后给予财政后补助资金支持，支持额度为项目实际支出金额的三分之一，最高不超过</w:t>
      </w:r>
      <w:r>
        <w:rPr>
          <w:rFonts w:hint="eastAsia" w:ascii="Times New Roman" w:hAnsi="Times New Roman" w:eastAsia="仿宋_GB2312" w:cs="仿宋_GB2312"/>
          <w:spacing w:val="-6"/>
          <w:sz w:val="32"/>
          <w:szCs w:val="32"/>
          <w:highlight w:val="none"/>
          <w:lang w:val="en-US" w:eastAsia="zh-CN"/>
        </w:rPr>
        <w:t>30万</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仿宋_GB2312"/>
          <w:spacing w:val="-6"/>
          <w:sz w:val="32"/>
          <w:szCs w:val="32"/>
          <w:highlight w:val="none"/>
          <w:lang w:val="en-US" w:eastAsia="zh-CN"/>
        </w:rPr>
        <w:t>。</w:t>
      </w:r>
    </w:p>
    <w:p w14:paraId="254E46DF">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仿宋_GB2312"/>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4</w:t>
      </w:r>
      <w:r>
        <w:rPr>
          <w:rFonts w:hint="eastAsia" w:ascii="Times New Roman" w:hAnsi="Times New Roman" w:eastAsia="楷体_GB2312" w:cs="楷体_GB2312"/>
          <w:b w:val="0"/>
          <w:bCs/>
          <w:spacing w:val="-6"/>
          <w:sz w:val="32"/>
          <w:szCs w:val="32"/>
          <w:highlight w:val="none"/>
        </w:rPr>
        <w:t>.</w:t>
      </w:r>
      <w:r>
        <w:rPr>
          <w:rFonts w:hint="eastAsia" w:ascii="Times New Roman" w:hAnsi="Times New Roman" w:eastAsia="楷体_GB2312" w:cs="楷体_GB2312"/>
          <w:b w:val="0"/>
          <w:bCs/>
          <w:spacing w:val="-6"/>
          <w:sz w:val="32"/>
          <w:szCs w:val="32"/>
          <w:highlight w:val="none"/>
          <w:lang w:eastAsia="zh-CN"/>
        </w:rPr>
        <w:t>项目数量</w:t>
      </w:r>
    </w:p>
    <w:p w14:paraId="077C9D7A">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rPr>
      </w:pPr>
      <w:r>
        <w:rPr>
          <w:rFonts w:hint="eastAsia" w:ascii="Times New Roman" w:hAnsi="Times New Roman" w:eastAsia="仿宋_GB2312" w:cs="仿宋_GB2312"/>
          <w:spacing w:val="-6"/>
          <w:sz w:val="32"/>
          <w:szCs w:val="32"/>
          <w:highlight w:val="none"/>
        </w:rPr>
        <w:t>每个单位限报1项。</w:t>
      </w:r>
    </w:p>
    <w:p w14:paraId="514C05C1">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firstLine="619" w:firstLineChars="200"/>
        <w:jc w:val="both"/>
        <w:textAlignment w:val="auto"/>
        <w:rPr>
          <w:rFonts w:hint="eastAsia" w:ascii="Times New Roman" w:hAnsi="Times New Roman" w:eastAsia="楷体_GB2312" w:cs="楷体_GB2312"/>
          <w:color w:val="auto"/>
          <w:spacing w:val="-6"/>
          <w:sz w:val="32"/>
          <w:szCs w:val="32"/>
        </w:rPr>
      </w:pPr>
      <w:r>
        <w:rPr>
          <w:rFonts w:hint="eastAsia" w:ascii="Times New Roman" w:hAnsi="Times New Roman" w:eastAsia="楷体_GB2312" w:cs="楷体_GB2312"/>
          <w:b/>
          <w:bCs/>
          <w:color w:val="000000"/>
          <w:spacing w:val="-6"/>
          <w:sz w:val="32"/>
          <w:szCs w:val="32"/>
          <w:highlight w:val="none"/>
        </w:rPr>
        <w:t>重点项目</w:t>
      </w:r>
    </w:p>
    <w:p w14:paraId="5E95B32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color w:val="auto"/>
          <w:spacing w:val="-6"/>
          <w:sz w:val="32"/>
          <w:szCs w:val="32"/>
        </w:rPr>
      </w:pPr>
      <w:r>
        <w:rPr>
          <w:rFonts w:hint="eastAsia" w:ascii="Times New Roman" w:hAnsi="Times New Roman" w:eastAsia="楷体_GB2312" w:cs="楷体_GB2312"/>
          <w:color w:val="auto"/>
          <w:spacing w:val="-6"/>
          <w:sz w:val="32"/>
          <w:szCs w:val="32"/>
        </w:rPr>
        <w:t>专题</w:t>
      </w:r>
      <w:r>
        <w:rPr>
          <w:rFonts w:hint="eastAsia" w:ascii="Times New Roman" w:hAnsi="Times New Roman" w:eastAsia="楷体_GB2312" w:cs="楷体_GB2312"/>
          <w:color w:val="auto"/>
          <w:spacing w:val="-6"/>
          <w:sz w:val="32"/>
          <w:szCs w:val="32"/>
          <w:lang w:eastAsia="zh-CN"/>
        </w:rPr>
        <w:t>二</w:t>
      </w:r>
      <w:r>
        <w:rPr>
          <w:rFonts w:hint="eastAsia" w:ascii="Times New Roman" w:hAnsi="Times New Roman" w:eastAsia="楷体_GB2312" w:cs="楷体_GB2312"/>
          <w:color w:val="auto"/>
          <w:spacing w:val="-6"/>
          <w:sz w:val="32"/>
          <w:szCs w:val="32"/>
        </w:rPr>
        <w:t>：重大常见多发病临床诊治研究（专题编号：202</w:t>
      </w:r>
      <w:r>
        <w:rPr>
          <w:rFonts w:hint="eastAsia" w:ascii="Times New Roman" w:hAnsi="Times New Roman" w:eastAsia="楷体_GB2312" w:cs="楷体_GB2312"/>
          <w:color w:val="auto"/>
          <w:spacing w:val="-6"/>
          <w:sz w:val="32"/>
          <w:szCs w:val="32"/>
          <w:lang w:val="en-US" w:eastAsia="zh-CN"/>
        </w:rPr>
        <w:t>5</w:t>
      </w:r>
      <w:r>
        <w:rPr>
          <w:rFonts w:hint="eastAsia" w:ascii="Times New Roman" w:hAnsi="Times New Roman" w:eastAsia="楷体_GB2312" w:cs="楷体_GB2312"/>
          <w:color w:val="auto"/>
          <w:spacing w:val="-6"/>
          <w:sz w:val="32"/>
          <w:szCs w:val="32"/>
        </w:rPr>
        <w:t>SYF</w:t>
      </w:r>
      <w:r>
        <w:rPr>
          <w:rFonts w:hint="eastAsia" w:ascii="Times New Roman" w:hAnsi="Times New Roman" w:eastAsia="楷体_GB2312" w:cs="楷体_GB2312"/>
          <w:color w:val="auto"/>
          <w:spacing w:val="-6"/>
          <w:sz w:val="32"/>
          <w:szCs w:val="32"/>
          <w:lang w:val="en-US" w:eastAsia="zh-CN"/>
        </w:rPr>
        <w:t>09</w:t>
      </w:r>
      <w:r>
        <w:rPr>
          <w:rFonts w:hint="eastAsia" w:ascii="Times New Roman" w:hAnsi="Times New Roman" w:eastAsia="楷体_GB2312" w:cs="楷体_GB2312"/>
          <w:color w:val="auto"/>
          <w:spacing w:val="-6"/>
          <w:sz w:val="32"/>
          <w:szCs w:val="32"/>
        </w:rPr>
        <w:t>）</w:t>
      </w:r>
    </w:p>
    <w:p w14:paraId="2D0B38BE">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lang w:val="en-US" w:eastAsia="zh-CN"/>
        </w:rPr>
        <w:t>1.</w:t>
      </w:r>
      <w:r>
        <w:rPr>
          <w:rFonts w:hint="eastAsia" w:ascii="Times New Roman" w:hAnsi="Times New Roman" w:eastAsia="楷体_GB2312" w:cs="楷体_GB2312"/>
          <w:b w:val="0"/>
          <w:bCs/>
          <w:spacing w:val="-6"/>
          <w:sz w:val="32"/>
          <w:szCs w:val="32"/>
          <w:highlight w:val="none"/>
        </w:rPr>
        <w:t>研究内容</w:t>
      </w:r>
    </w:p>
    <w:p w14:paraId="4B577798">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rPr>
      </w:pPr>
      <w:r>
        <w:rPr>
          <w:rFonts w:hint="eastAsia" w:ascii="Times New Roman" w:hAnsi="Times New Roman" w:eastAsia="仿宋_GB2312" w:cs="仿宋_GB2312"/>
          <w:spacing w:val="-6"/>
          <w:sz w:val="32"/>
          <w:szCs w:val="32"/>
          <w:highlight w:val="none"/>
        </w:rPr>
        <w:t>围绕医院临床重点专科、特色专科建设，以循证医学为基础，针对重大、常见多发病，支持开展临床诊治方案及技术规范化、互联网诊断、临床病例数据库建设、临床治疗药物二次开发、临床治疗药物疗效监测、药物不良反应评价、药物应用规律临床试验等方面研究，阐明相关作用机理机制，形成科学有效的临床诊断或治疗规范标准。</w:t>
      </w:r>
    </w:p>
    <w:p w14:paraId="19AE4BD8">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2.申报条件</w:t>
      </w:r>
    </w:p>
    <w:p w14:paraId="143DBCC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strike w:val="0"/>
          <w:dstrike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strike w:val="0"/>
          <w:dstrike w:val="0"/>
          <w:color w:val="auto"/>
          <w:sz w:val="32"/>
          <w:szCs w:val="32"/>
          <w:highlight w:val="none"/>
          <w:lang w:val="en-US" w:eastAsia="zh-CN"/>
        </w:rPr>
        <w:t>项目申报人需具有承担相关研究课题的经历</w:t>
      </w:r>
      <w:r>
        <w:rPr>
          <w:rFonts w:hint="eastAsia" w:ascii="Times New Roman" w:hAnsi="Times New Roman" w:eastAsia="仿宋_GB2312" w:cs="Times New Roman"/>
          <w:strike w:val="0"/>
          <w:dstrike w:val="0"/>
          <w:color w:val="auto"/>
          <w:sz w:val="32"/>
          <w:szCs w:val="32"/>
          <w:highlight w:val="none"/>
          <w:lang w:val="en-US" w:eastAsia="zh-CN"/>
        </w:rPr>
        <w:t>，</w:t>
      </w:r>
      <w:r>
        <w:rPr>
          <w:rFonts w:hint="default" w:ascii="Times New Roman" w:hAnsi="Times New Roman" w:eastAsia="仿宋_GB2312" w:cs="Times New Roman"/>
          <w:strike w:val="0"/>
          <w:dstrike w:val="0"/>
          <w:color w:val="auto"/>
          <w:sz w:val="32"/>
          <w:szCs w:val="32"/>
          <w:highlight w:val="none"/>
          <w:lang w:val="en-US" w:eastAsia="zh-CN"/>
        </w:rPr>
        <w:t>具有高级专业技术职务（职称）或具有硕士研究生</w:t>
      </w:r>
      <w:r>
        <w:rPr>
          <w:rFonts w:hint="eastAsia" w:ascii="Times New Roman" w:hAnsi="Times New Roman" w:eastAsia="仿宋_GB2312" w:cs="Times New Roman"/>
          <w:strike w:val="0"/>
          <w:dstrike w:val="0"/>
          <w:color w:val="auto"/>
          <w:sz w:val="32"/>
          <w:szCs w:val="32"/>
          <w:highlight w:val="none"/>
          <w:lang w:val="en-US" w:eastAsia="zh-CN"/>
        </w:rPr>
        <w:t>及</w:t>
      </w:r>
      <w:r>
        <w:rPr>
          <w:rFonts w:hint="default" w:ascii="Times New Roman" w:hAnsi="Times New Roman" w:eastAsia="仿宋_GB2312" w:cs="Times New Roman"/>
          <w:strike w:val="0"/>
          <w:dstrike w:val="0"/>
          <w:color w:val="auto"/>
          <w:sz w:val="32"/>
          <w:szCs w:val="32"/>
          <w:highlight w:val="none"/>
          <w:lang w:val="en-US" w:eastAsia="zh-CN"/>
        </w:rPr>
        <w:t>以上学位人员</w:t>
      </w:r>
      <w:r>
        <w:rPr>
          <w:rFonts w:hint="eastAsia" w:ascii="Times New Roman" w:hAnsi="Times New Roman" w:eastAsia="仿宋_GB2312" w:cs="Times New Roman"/>
          <w:strike w:val="0"/>
          <w:dstrike w:val="0"/>
          <w:color w:val="auto"/>
          <w:sz w:val="32"/>
          <w:szCs w:val="32"/>
          <w:highlight w:val="none"/>
          <w:lang w:val="en-US" w:eastAsia="zh-CN"/>
        </w:rPr>
        <w:t>。</w:t>
      </w:r>
    </w:p>
    <w:p w14:paraId="18671E3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楷体_GB2312"/>
          <w:b w:val="0"/>
          <w:bCs/>
          <w:spacing w:val="-6"/>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（2）项目承担单位自筹经费不少于15万元。</w:t>
      </w:r>
    </w:p>
    <w:p w14:paraId="53D6BB02">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3.支持强度</w:t>
      </w:r>
    </w:p>
    <w:p w14:paraId="2DC0444B">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lang w:eastAsia="zh-CN"/>
        </w:rPr>
        <w:t>项目验收通过后给予财政后补助资金支持，支持额度为项目实际支出金额的三分之一，最高不超过</w:t>
      </w:r>
      <w:r>
        <w:rPr>
          <w:rFonts w:hint="eastAsia" w:ascii="Times New Roman" w:hAnsi="Times New Roman" w:eastAsia="仿宋_GB2312" w:cs="仿宋_GB2312"/>
          <w:spacing w:val="-6"/>
          <w:sz w:val="32"/>
          <w:szCs w:val="32"/>
          <w:highlight w:val="none"/>
          <w:lang w:val="en-US" w:eastAsia="zh-CN"/>
        </w:rPr>
        <w:t>15万</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仿宋_GB2312"/>
          <w:spacing w:val="-6"/>
          <w:sz w:val="32"/>
          <w:szCs w:val="32"/>
          <w:highlight w:val="none"/>
          <w:lang w:val="en-US" w:eastAsia="zh-CN"/>
        </w:rPr>
        <w:t>。</w:t>
      </w:r>
    </w:p>
    <w:p w14:paraId="3A91A27E">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仿宋_GB2312"/>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4</w:t>
      </w:r>
      <w:r>
        <w:rPr>
          <w:rFonts w:hint="eastAsia" w:ascii="Times New Roman" w:hAnsi="Times New Roman" w:eastAsia="楷体_GB2312" w:cs="楷体_GB2312"/>
          <w:b w:val="0"/>
          <w:bCs/>
          <w:spacing w:val="-6"/>
          <w:sz w:val="32"/>
          <w:szCs w:val="32"/>
          <w:highlight w:val="none"/>
        </w:rPr>
        <w:t>.</w:t>
      </w:r>
      <w:r>
        <w:rPr>
          <w:rFonts w:hint="eastAsia" w:ascii="Times New Roman" w:hAnsi="Times New Roman" w:eastAsia="楷体_GB2312" w:cs="楷体_GB2312"/>
          <w:b w:val="0"/>
          <w:bCs/>
          <w:spacing w:val="-6"/>
          <w:sz w:val="32"/>
          <w:szCs w:val="32"/>
          <w:highlight w:val="none"/>
          <w:lang w:eastAsia="zh-CN"/>
        </w:rPr>
        <w:t>项目数量</w:t>
      </w:r>
    </w:p>
    <w:p w14:paraId="797858DA">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rPr>
      </w:pPr>
      <w:r>
        <w:rPr>
          <w:rFonts w:hint="eastAsia" w:ascii="Times New Roman" w:hAnsi="Times New Roman" w:eastAsia="仿宋_GB2312" w:cs="仿宋_GB2312"/>
          <w:spacing w:val="-6"/>
          <w:sz w:val="32"/>
          <w:szCs w:val="32"/>
          <w:highlight w:val="none"/>
        </w:rPr>
        <w:t>每个单位限报</w:t>
      </w:r>
      <w:r>
        <w:rPr>
          <w:rFonts w:hint="eastAsia" w:ascii="Times New Roman" w:hAnsi="Times New Roman" w:eastAsia="仿宋_GB2312" w:cs="仿宋_GB2312"/>
          <w:spacing w:val="-6"/>
          <w:sz w:val="32"/>
          <w:szCs w:val="32"/>
          <w:highlight w:val="none"/>
          <w:lang w:val="en-US" w:eastAsia="zh-CN"/>
        </w:rPr>
        <w:t>5</w:t>
      </w:r>
      <w:r>
        <w:rPr>
          <w:rFonts w:hint="eastAsia" w:ascii="Times New Roman" w:hAnsi="Times New Roman" w:eastAsia="仿宋_GB2312" w:cs="仿宋_GB2312"/>
          <w:spacing w:val="-6"/>
          <w:sz w:val="32"/>
          <w:szCs w:val="32"/>
          <w:highlight w:val="none"/>
        </w:rPr>
        <w:t>项。</w:t>
      </w:r>
    </w:p>
    <w:p w14:paraId="4D0A9C1A">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color w:val="auto"/>
          <w:spacing w:val="-6"/>
          <w:sz w:val="32"/>
          <w:szCs w:val="32"/>
        </w:rPr>
      </w:pPr>
      <w:r>
        <w:rPr>
          <w:rFonts w:hint="eastAsia" w:ascii="Times New Roman" w:hAnsi="Times New Roman" w:eastAsia="楷体_GB2312" w:cs="楷体_GB2312"/>
          <w:color w:val="auto"/>
          <w:spacing w:val="-6"/>
          <w:sz w:val="32"/>
          <w:szCs w:val="32"/>
        </w:rPr>
        <w:t>专题</w:t>
      </w:r>
      <w:r>
        <w:rPr>
          <w:rFonts w:hint="eastAsia" w:ascii="Times New Roman" w:hAnsi="Times New Roman" w:eastAsia="楷体_GB2312" w:cs="楷体_GB2312"/>
          <w:color w:val="auto"/>
          <w:spacing w:val="-6"/>
          <w:sz w:val="32"/>
          <w:szCs w:val="32"/>
          <w:lang w:eastAsia="zh-CN"/>
        </w:rPr>
        <w:t>三</w:t>
      </w:r>
      <w:r>
        <w:rPr>
          <w:rFonts w:hint="eastAsia" w:ascii="Times New Roman" w:hAnsi="Times New Roman" w:eastAsia="楷体_GB2312" w:cs="楷体_GB2312"/>
          <w:color w:val="auto"/>
          <w:spacing w:val="-6"/>
          <w:sz w:val="32"/>
          <w:szCs w:val="32"/>
        </w:rPr>
        <w:t>：中医药及其临床规范化研究（专题编号：202</w:t>
      </w:r>
      <w:r>
        <w:rPr>
          <w:rFonts w:hint="eastAsia" w:ascii="Times New Roman" w:hAnsi="Times New Roman" w:eastAsia="楷体_GB2312" w:cs="楷体_GB2312"/>
          <w:color w:val="auto"/>
          <w:spacing w:val="-6"/>
          <w:sz w:val="32"/>
          <w:szCs w:val="32"/>
          <w:lang w:val="en-US" w:eastAsia="zh-CN"/>
        </w:rPr>
        <w:t>5</w:t>
      </w:r>
      <w:r>
        <w:rPr>
          <w:rFonts w:hint="eastAsia" w:ascii="Times New Roman" w:hAnsi="Times New Roman" w:eastAsia="楷体_GB2312" w:cs="楷体_GB2312"/>
          <w:color w:val="auto"/>
          <w:spacing w:val="-6"/>
          <w:sz w:val="32"/>
          <w:szCs w:val="32"/>
        </w:rPr>
        <w:t>SYF</w:t>
      </w:r>
      <w:r>
        <w:rPr>
          <w:rFonts w:hint="eastAsia" w:ascii="Times New Roman" w:hAnsi="Times New Roman" w:eastAsia="楷体_GB2312" w:cs="楷体_GB2312"/>
          <w:color w:val="auto"/>
          <w:spacing w:val="-6"/>
          <w:sz w:val="32"/>
          <w:szCs w:val="32"/>
          <w:lang w:val="en-US" w:eastAsia="zh-CN"/>
        </w:rPr>
        <w:t>10</w:t>
      </w:r>
      <w:r>
        <w:rPr>
          <w:rFonts w:hint="eastAsia" w:ascii="Times New Roman" w:hAnsi="Times New Roman" w:eastAsia="楷体_GB2312" w:cs="楷体_GB2312"/>
          <w:color w:val="auto"/>
          <w:spacing w:val="-6"/>
          <w:sz w:val="32"/>
          <w:szCs w:val="32"/>
        </w:rPr>
        <w:t>）</w:t>
      </w:r>
    </w:p>
    <w:p w14:paraId="3EF71244">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lang w:val="en-US" w:eastAsia="zh-CN"/>
        </w:rPr>
        <w:t>1.</w:t>
      </w:r>
      <w:r>
        <w:rPr>
          <w:rFonts w:hint="eastAsia" w:ascii="Times New Roman" w:hAnsi="Times New Roman" w:eastAsia="楷体_GB2312" w:cs="楷体_GB2312"/>
          <w:b w:val="0"/>
          <w:bCs/>
          <w:spacing w:val="-6"/>
          <w:sz w:val="32"/>
          <w:szCs w:val="32"/>
          <w:highlight w:val="none"/>
        </w:rPr>
        <w:t>研究内容</w:t>
      </w:r>
    </w:p>
    <w:p w14:paraId="668B4E93">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rPr>
      </w:pPr>
      <w:r>
        <w:rPr>
          <w:rFonts w:hint="eastAsia" w:ascii="Times New Roman" w:hAnsi="Times New Roman" w:eastAsia="仿宋_GB2312" w:cs="仿宋_GB2312"/>
          <w:spacing w:val="-6"/>
          <w:sz w:val="32"/>
          <w:szCs w:val="32"/>
          <w:highlight w:val="none"/>
        </w:rPr>
        <w:t>结合中医临床重点专科建设，支持开展符合现代药品属性的中药饮片开发及产业化关键技术、中药饮片标准化、中药院内制剂研究开发</w:t>
      </w:r>
      <w:r>
        <w:rPr>
          <w:rFonts w:hint="eastAsia" w:ascii="Times New Roman" w:hAnsi="Times New Roman" w:eastAsia="仿宋_GB2312" w:cs="仿宋_GB2312"/>
          <w:spacing w:val="-6"/>
          <w:sz w:val="32"/>
          <w:szCs w:val="32"/>
          <w:highlight w:val="none"/>
          <w:lang w:eastAsia="zh-CN"/>
        </w:rPr>
        <w:t>和</w:t>
      </w:r>
      <w:r>
        <w:rPr>
          <w:rFonts w:hint="eastAsia" w:ascii="Times New Roman" w:hAnsi="Times New Roman" w:eastAsia="仿宋_GB2312" w:cs="仿宋_GB2312"/>
          <w:spacing w:val="-6"/>
          <w:sz w:val="32"/>
          <w:szCs w:val="32"/>
          <w:highlight w:val="none"/>
        </w:rPr>
        <w:t>临床疗效评价、中医临床路径规范化、名老中医专家学术思想与临床诊疗经验现代传承、中医（中西医结合）临床诊治综合方案制定、中医“治未病”干预技术等研究。</w:t>
      </w:r>
    </w:p>
    <w:p w14:paraId="25D670D7">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2.申报条件</w:t>
      </w:r>
    </w:p>
    <w:p w14:paraId="5674F2C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strike w:val="0"/>
          <w:dstrike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strike w:val="0"/>
          <w:dstrike w:val="0"/>
          <w:color w:val="auto"/>
          <w:sz w:val="32"/>
          <w:szCs w:val="32"/>
          <w:highlight w:val="none"/>
          <w:lang w:val="en-US" w:eastAsia="zh-CN"/>
        </w:rPr>
        <w:t>项目申报人需具有承担相关研究课题的经历</w:t>
      </w:r>
      <w:r>
        <w:rPr>
          <w:rFonts w:hint="eastAsia" w:ascii="Times New Roman" w:hAnsi="Times New Roman" w:eastAsia="仿宋_GB2312" w:cs="Times New Roman"/>
          <w:strike w:val="0"/>
          <w:dstrike w:val="0"/>
          <w:color w:val="auto"/>
          <w:sz w:val="32"/>
          <w:szCs w:val="32"/>
          <w:highlight w:val="none"/>
          <w:lang w:val="en-US" w:eastAsia="zh-CN"/>
        </w:rPr>
        <w:t>，</w:t>
      </w:r>
      <w:r>
        <w:rPr>
          <w:rFonts w:hint="default" w:ascii="Times New Roman" w:hAnsi="Times New Roman" w:eastAsia="仿宋_GB2312" w:cs="Times New Roman"/>
          <w:strike w:val="0"/>
          <w:dstrike w:val="0"/>
          <w:color w:val="auto"/>
          <w:sz w:val="32"/>
          <w:szCs w:val="32"/>
          <w:highlight w:val="none"/>
          <w:lang w:val="en-US" w:eastAsia="zh-CN"/>
        </w:rPr>
        <w:t>具有</w:t>
      </w:r>
      <w:r>
        <w:rPr>
          <w:rFonts w:hint="eastAsia" w:ascii="Times New Roman" w:hAnsi="Times New Roman" w:eastAsia="仿宋_GB2312" w:cs="Times New Roman"/>
          <w:strike w:val="0"/>
          <w:dstrike w:val="0"/>
          <w:color w:val="auto"/>
          <w:sz w:val="32"/>
          <w:szCs w:val="32"/>
          <w:highlight w:val="none"/>
          <w:lang w:val="en-US" w:eastAsia="zh-CN"/>
        </w:rPr>
        <w:t>高</w:t>
      </w:r>
      <w:r>
        <w:rPr>
          <w:rFonts w:hint="default" w:ascii="Times New Roman" w:hAnsi="Times New Roman" w:eastAsia="仿宋_GB2312" w:cs="Times New Roman"/>
          <w:strike w:val="0"/>
          <w:dstrike w:val="0"/>
          <w:color w:val="auto"/>
          <w:sz w:val="32"/>
          <w:szCs w:val="32"/>
          <w:highlight w:val="none"/>
          <w:lang w:val="en-US" w:eastAsia="zh-CN"/>
        </w:rPr>
        <w:t>级专业技术职务（职称）或具有硕士研究生</w:t>
      </w:r>
      <w:r>
        <w:rPr>
          <w:rFonts w:hint="eastAsia" w:ascii="Times New Roman" w:hAnsi="Times New Roman" w:eastAsia="仿宋_GB2312" w:cs="Times New Roman"/>
          <w:strike w:val="0"/>
          <w:dstrike w:val="0"/>
          <w:color w:val="auto"/>
          <w:sz w:val="32"/>
          <w:szCs w:val="32"/>
          <w:highlight w:val="none"/>
          <w:lang w:val="en-US" w:eastAsia="zh-CN"/>
        </w:rPr>
        <w:t>及</w:t>
      </w:r>
      <w:r>
        <w:rPr>
          <w:rFonts w:hint="default" w:ascii="Times New Roman" w:hAnsi="Times New Roman" w:eastAsia="仿宋_GB2312" w:cs="Times New Roman"/>
          <w:strike w:val="0"/>
          <w:dstrike w:val="0"/>
          <w:color w:val="auto"/>
          <w:sz w:val="32"/>
          <w:szCs w:val="32"/>
          <w:highlight w:val="none"/>
          <w:lang w:val="en-US" w:eastAsia="zh-CN"/>
        </w:rPr>
        <w:t>以上学位人员</w:t>
      </w:r>
      <w:r>
        <w:rPr>
          <w:rFonts w:hint="eastAsia" w:ascii="Times New Roman" w:hAnsi="Times New Roman" w:eastAsia="仿宋_GB2312" w:cs="Times New Roman"/>
          <w:strike w:val="0"/>
          <w:dstrike w:val="0"/>
          <w:color w:val="auto"/>
          <w:sz w:val="32"/>
          <w:szCs w:val="32"/>
          <w:highlight w:val="none"/>
          <w:lang w:val="en-US" w:eastAsia="zh-CN"/>
        </w:rPr>
        <w:t>。</w:t>
      </w:r>
    </w:p>
    <w:p w14:paraId="17115B9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楷体_GB2312"/>
          <w:b w:val="0"/>
          <w:bCs/>
          <w:spacing w:val="-6"/>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（2）项目承担单位自筹经费不少于15万元。</w:t>
      </w:r>
    </w:p>
    <w:p w14:paraId="155E9A07">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3.支持强度</w:t>
      </w:r>
    </w:p>
    <w:p w14:paraId="056274D9">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lang w:eastAsia="zh-CN"/>
        </w:rPr>
        <w:t>项目验收通过后给予财政后补助资金支持，支持额度为项目实际支出金额的</w:t>
      </w:r>
      <w:bookmarkStart w:id="0" w:name="_GoBack"/>
      <w:bookmarkEnd w:id="0"/>
      <w:r>
        <w:rPr>
          <w:rFonts w:hint="eastAsia" w:ascii="Times New Roman" w:hAnsi="Times New Roman" w:eastAsia="仿宋_GB2312" w:cs="仿宋_GB2312"/>
          <w:spacing w:val="-6"/>
          <w:sz w:val="32"/>
          <w:szCs w:val="32"/>
          <w:highlight w:val="none"/>
          <w:lang w:eastAsia="zh-CN"/>
        </w:rPr>
        <w:t>三分之一，最高不超过</w:t>
      </w:r>
      <w:r>
        <w:rPr>
          <w:rFonts w:hint="eastAsia" w:ascii="Times New Roman" w:hAnsi="Times New Roman" w:eastAsia="仿宋_GB2312" w:cs="仿宋_GB2312"/>
          <w:spacing w:val="-6"/>
          <w:sz w:val="32"/>
          <w:szCs w:val="32"/>
          <w:highlight w:val="none"/>
          <w:lang w:val="en-US" w:eastAsia="zh-CN"/>
        </w:rPr>
        <w:t>15万</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仿宋_GB2312"/>
          <w:spacing w:val="-6"/>
          <w:sz w:val="32"/>
          <w:szCs w:val="32"/>
          <w:highlight w:val="none"/>
          <w:lang w:val="en-US" w:eastAsia="zh-CN"/>
        </w:rPr>
        <w:t>。</w:t>
      </w:r>
    </w:p>
    <w:p w14:paraId="3C824D6E">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仿宋_GB2312"/>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4</w:t>
      </w:r>
      <w:r>
        <w:rPr>
          <w:rFonts w:hint="eastAsia" w:ascii="Times New Roman" w:hAnsi="Times New Roman" w:eastAsia="楷体_GB2312" w:cs="楷体_GB2312"/>
          <w:b w:val="0"/>
          <w:bCs/>
          <w:spacing w:val="-6"/>
          <w:sz w:val="32"/>
          <w:szCs w:val="32"/>
          <w:highlight w:val="none"/>
        </w:rPr>
        <w:t>.</w:t>
      </w:r>
      <w:r>
        <w:rPr>
          <w:rFonts w:hint="eastAsia" w:ascii="Times New Roman" w:hAnsi="Times New Roman" w:eastAsia="楷体_GB2312" w:cs="楷体_GB2312"/>
          <w:b w:val="0"/>
          <w:bCs/>
          <w:spacing w:val="-6"/>
          <w:sz w:val="32"/>
          <w:szCs w:val="32"/>
          <w:highlight w:val="none"/>
          <w:lang w:eastAsia="zh-CN"/>
        </w:rPr>
        <w:t>项目数量</w:t>
      </w:r>
    </w:p>
    <w:p w14:paraId="09A561C3">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rPr>
        <w:t>每个单位限报</w:t>
      </w:r>
      <w:r>
        <w:rPr>
          <w:rFonts w:hint="eastAsia" w:ascii="Times New Roman" w:hAnsi="Times New Roman" w:eastAsia="仿宋_GB2312" w:cs="仿宋_GB2312"/>
          <w:spacing w:val="-6"/>
          <w:sz w:val="32"/>
          <w:szCs w:val="32"/>
          <w:highlight w:val="none"/>
          <w:lang w:val="en-US" w:eastAsia="zh-CN"/>
        </w:rPr>
        <w:t>3</w:t>
      </w:r>
      <w:r>
        <w:rPr>
          <w:rFonts w:hint="eastAsia" w:ascii="Times New Roman" w:hAnsi="Times New Roman" w:eastAsia="仿宋_GB2312" w:cs="仿宋_GB2312"/>
          <w:spacing w:val="-6"/>
          <w:sz w:val="32"/>
          <w:szCs w:val="32"/>
          <w:highlight w:val="none"/>
        </w:rPr>
        <w:t>项。</w:t>
      </w:r>
    </w:p>
    <w:p w14:paraId="1AC4E07E">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color w:val="auto"/>
          <w:spacing w:val="-6"/>
          <w:sz w:val="32"/>
          <w:szCs w:val="32"/>
        </w:rPr>
      </w:pPr>
      <w:r>
        <w:rPr>
          <w:rFonts w:hint="eastAsia" w:ascii="Times New Roman" w:hAnsi="Times New Roman" w:eastAsia="楷体_GB2312" w:cs="楷体_GB2312"/>
          <w:color w:val="auto"/>
          <w:spacing w:val="-6"/>
          <w:sz w:val="32"/>
          <w:szCs w:val="32"/>
        </w:rPr>
        <w:t>专题</w:t>
      </w:r>
      <w:r>
        <w:rPr>
          <w:rFonts w:hint="eastAsia" w:ascii="Times New Roman" w:hAnsi="Times New Roman" w:eastAsia="楷体_GB2312" w:cs="楷体_GB2312"/>
          <w:color w:val="auto"/>
          <w:spacing w:val="-6"/>
          <w:sz w:val="32"/>
          <w:szCs w:val="32"/>
          <w:lang w:eastAsia="zh-CN"/>
        </w:rPr>
        <w:t>四</w:t>
      </w:r>
      <w:r>
        <w:rPr>
          <w:rFonts w:hint="eastAsia" w:ascii="Times New Roman" w:hAnsi="Times New Roman" w:eastAsia="楷体_GB2312" w:cs="楷体_GB2312"/>
          <w:color w:val="auto"/>
          <w:spacing w:val="-6"/>
          <w:sz w:val="32"/>
          <w:szCs w:val="32"/>
        </w:rPr>
        <w:t>：基层医院培育</w:t>
      </w:r>
      <w:r>
        <w:rPr>
          <w:rFonts w:hint="eastAsia" w:ascii="Times New Roman" w:hAnsi="Times New Roman" w:eastAsia="楷体_GB2312" w:cs="楷体_GB2312"/>
          <w:color w:val="auto"/>
          <w:spacing w:val="-6"/>
          <w:sz w:val="32"/>
          <w:szCs w:val="32"/>
          <w:lang w:eastAsia="zh-CN"/>
        </w:rPr>
        <w:t>计划</w:t>
      </w:r>
      <w:r>
        <w:rPr>
          <w:rFonts w:hint="eastAsia" w:ascii="Times New Roman" w:hAnsi="Times New Roman" w:eastAsia="楷体_GB2312" w:cs="楷体_GB2312"/>
          <w:color w:val="auto"/>
          <w:spacing w:val="-6"/>
          <w:sz w:val="32"/>
          <w:szCs w:val="32"/>
        </w:rPr>
        <w:t>（专题编号：202</w:t>
      </w:r>
      <w:r>
        <w:rPr>
          <w:rFonts w:hint="eastAsia" w:ascii="Times New Roman" w:hAnsi="Times New Roman" w:eastAsia="楷体_GB2312" w:cs="楷体_GB2312"/>
          <w:color w:val="auto"/>
          <w:spacing w:val="-6"/>
          <w:sz w:val="32"/>
          <w:szCs w:val="32"/>
          <w:lang w:val="en-US" w:eastAsia="zh-CN"/>
        </w:rPr>
        <w:t>5</w:t>
      </w:r>
      <w:r>
        <w:rPr>
          <w:rFonts w:hint="eastAsia" w:ascii="Times New Roman" w:hAnsi="Times New Roman" w:eastAsia="楷体_GB2312" w:cs="楷体_GB2312"/>
          <w:color w:val="auto"/>
          <w:spacing w:val="-6"/>
          <w:sz w:val="32"/>
          <w:szCs w:val="32"/>
        </w:rPr>
        <w:t>SYF</w:t>
      </w:r>
      <w:r>
        <w:rPr>
          <w:rFonts w:hint="eastAsia" w:ascii="Times New Roman" w:hAnsi="Times New Roman" w:eastAsia="楷体_GB2312" w:cs="楷体_GB2312"/>
          <w:color w:val="auto"/>
          <w:spacing w:val="-6"/>
          <w:sz w:val="32"/>
          <w:szCs w:val="32"/>
          <w:lang w:val="en-US" w:eastAsia="zh-CN"/>
        </w:rPr>
        <w:t>11</w:t>
      </w:r>
      <w:r>
        <w:rPr>
          <w:rFonts w:hint="eastAsia" w:ascii="Times New Roman" w:hAnsi="Times New Roman" w:eastAsia="楷体_GB2312" w:cs="楷体_GB2312"/>
          <w:color w:val="auto"/>
          <w:spacing w:val="-6"/>
          <w:sz w:val="32"/>
          <w:szCs w:val="32"/>
        </w:rPr>
        <w:t>）</w:t>
      </w:r>
    </w:p>
    <w:p w14:paraId="735DDB05">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eastAsia="zh-CN"/>
        </w:rPr>
      </w:pPr>
      <w:r>
        <w:rPr>
          <w:rFonts w:hint="eastAsia" w:ascii="Times New Roman" w:hAnsi="Times New Roman" w:eastAsia="楷体_GB2312" w:cs="楷体_GB2312"/>
          <w:b w:val="0"/>
          <w:bCs/>
          <w:spacing w:val="-6"/>
          <w:sz w:val="32"/>
          <w:szCs w:val="32"/>
          <w:highlight w:val="none"/>
        </w:rPr>
        <w:t>研究内容</w:t>
      </w:r>
      <w:r>
        <w:rPr>
          <w:rFonts w:hint="eastAsia" w:ascii="Times New Roman" w:hAnsi="Times New Roman" w:eastAsia="楷体_GB2312" w:cs="楷体_GB2312"/>
          <w:b w:val="0"/>
          <w:bCs/>
          <w:spacing w:val="-6"/>
          <w:sz w:val="32"/>
          <w:szCs w:val="32"/>
          <w:highlight w:val="none"/>
          <w:lang w:eastAsia="zh-CN"/>
        </w:rPr>
        <w:t>：</w:t>
      </w:r>
      <w:r>
        <w:rPr>
          <w:rFonts w:hint="eastAsia" w:ascii="Times New Roman" w:hAnsi="Times New Roman" w:eastAsia="仿宋_GB2312" w:cs="仿宋_GB2312"/>
          <w:spacing w:val="-6"/>
          <w:sz w:val="32"/>
          <w:szCs w:val="32"/>
          <w:highlight w:val="none"/>
        </w:rPr>
        <w:t>支持基层医院</w:t>
      </w:r>
      <w:r>
        <w:rPr>
          <w:rFonts w:hint="eastAsia" w:ascii="Times New Roman" w:hAnsi="Times New Roman" w:eastAsia="仿宋_GB2312" w:cs="仿宋_GB2312"/>
          <w:spacing w:val="-6"/>
          <w:sz w:val="32"/>
          <w:szCs w:val="32"/>
          <w:highlight w:val="none"/>
          <w:lang w:eastAsia="zh-CN"/>
        </w:rPr>
        <w:t>结合医疗实践开展创新探索和研究，主要</w:t>
      </w:r>
      <w:r>
        <w:rPr>
          <w:rFonts w:hint="eastAsia" w:ascii="Times New Roman" w:hAnsi="Times New Roman" w:eastAsia="仿宋_GB2312" w:cs="仿宋_GB2312"/>
          <w:spacing w:val="-6"/>
          <w:sz w:val="32"/>
          <w:szCs w:val="32"/>
          <w:highlight w:val="none"/>
        </w:rPr>
        <w:t>围绕我市常见病、多发病</w:t>
      </w:r>
      <w:r>
        <w:rPr>
          <w:rFonts w:hint="eastAsia" w:ascii="Times New Roman" w:hAnsi="Times New Roman" w:eastAsia="仿宋_GB2312" w:cs="仿宋_GB2312"/>
          <w:spacing w:val="-6"/>
          <w:sz w:val="32"/>
          <w:szCs w:val="32"/>
          <w:highlight w:val="none"/>
          <w:lang w:eastAsia="zh-CN"/>
        </w:rPr>
        <w:t>、难治病</w:t>
      </w:r>
      <w:r>
        <w:rPr>
          <w:rFonts w:hint="eastAsia" w:ascii="Times New Roman" w:hAnsi="Times New Roman" w:eastAsia="仿宋_GB2312" w:cs="仿宋_GB2312"/>
          <w:spacing w:val="-6"/>
          <w:sz w:val="32"/>
          <w:szCs w:val="32"/>
          <w:highlight w:val="none"/>
        </w:rPr>
        <w:t>的预防、早期诊断与临床治疗</w:t>
      </w:r>
      <w:r>
        <w:rPr>
          <w:rFonts w:hint="eastAsia" w:ascii="Times New Roman" w:hAnsi="Times New Roman" w:eastAsia="仿宋_GB2312" w:cs="仿宋_GB2312"/>
          <w:spacing w:val="-6"/>
          <w:sz w:val="32"/>
          <w:szCs w:val="32"/>
          <w:highlight w:val="none"/>
          <w:lang w:eastAsia="zh-CN"/>
        </w:rPr>
        <w:t>等开展</w:t>
      </w:r>
      <w:r>
        <w:rPr>
          <w:rFonts w:hint="eastAsia" w:ascii="Times New Roman" w:hAnsi="Times New Roman" w:eastAsia="仿宋_GB2312" w:cs="仿宋_GB2312"/>
          <w:spacing w:val="-6"/>
          <w:sz w:val="32"/>
          <w:szCs w:val="32"/>
          <w:highlight w:val="none"/>
        </w:rPr>
        <w:t>新技术、新方法的研究</w:t>
      </w:r>
      <w:r>
        <w:rPr>
          <w:rFonts w:hint="eastAsia" w:ascii="Times New Roman" w:hAnsi="Times New Roman" w:eastAsia="仿宋_GB2312" w:cs="仿宋_GB2312"/>
          <w:spacing w:val="-6"/>
          <w:sz w:val="32"/>
          <w:szCs w:val="32"/>
          <w:highlight w:val="none"/>
          <w:lang w:eastAsia="zh-CN"/>
        </w:rPr>
        <w:t>，新药、中医药临床研究等，</w:t>
      </w:r>
      <w:r>
        <w:rPr>
          <w:rFonts w:hint="eastAsia" w:ascii="Times New Roman" w:hAnsi="Times New Roman" w:eastAsia="仿宋_GB2312" w:cs="仿宋_GB2312"/>
          <w:spacing w:val="-6"/>
          <w:sz w:val="32"/>
          <w:szCs w:val="32"/>
          <w:highlight w:val="none"/>
        </w:rPr>
        <w:t>提高诊疗能力和疑难病症辨别能力</w:t>
      </w:r>
      <w:r>
        <w:rPr>
          <w:rFonts w:hint="eastAsia" w:ascii="Times New Roman" w:hAnsi="Times New Roman" w:eastAsia="仿宋_GB2312" w:cs="仿宋_GB2312"/>
          <w:spacing w:val="-6"/>
          <w:sz w:val="32"/>
          <w:szCs w:val="32"/>
          <w:highlight w:val="none"/>
          <w:lang w:eastAsia="zh-CN"/>
        </w:rPr>
        <w:t>，提升基层医疗服务水平。</w:t>
      </w:r>
    </w:p>
    <w:p w14:paraId="2F88E49B">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2.申报条件</w:t>
      </w:r>
    </w:p>
    <w:p w14:paraId="4371E99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spacing w:val="-6"/>
          <w:sz w:val="32"/>
          <w:szCs w:val="32"/>
          <w:highlight w:val="none"/>
          <w:u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spacing w:val="-6"/>
          <w:sz w:val="32"/>
          <w:szCs w:val="32"/>
          <w:highlight w:val="none"/>
          <w:u w:val="none"/>
        </w:rPr>
        <w:t>以具备独立法人资格的基层医院为单位进行项目申报</w:t>
      </w:r>
      <w:r>
        <w:rPr>
          <w:rFonts w:hint="eastAsia" w:ascii="Times New Roman" w:hAnsi="Times New Roman" w:eastAsia="仿宋_GB2312" w:cs="仿宋_GB2312"/>
          <w:spacing w:val="-6"/>
          <w:sz w:val="32"/>
          <w:szCs w:val="32"/>
          <w:highlight w:val="none"/>
          <w:u w:val="none"/>
          <w:lang w:eastAsia="zh-CN"/>
        </w:rPr>
        <w:t>，如申报“专题二”项目，则不能申报本专题项目。</w:t>
      </w:r>
    </w:p>
    <w:p w14:paraId="27A6E844">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strike w:val="0"/>
          <w:dstrike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strike w:val="0"/>
          <w:dstrike w:val="0"/>
          <w:color w:val="auto"/>
          <w:sz w:val="32"/>
          <w:szCs w:val="32"/>
          <w:highlight w:val="none"/>
          <w:lang w:val="en-US" w:eastAsia="zh-CN"/>
        </w:rPr>
        <w:t>项目申报人需具有承担相关研究课题的经历</w:t>
      </w:r>
      <w:r>
        <w:rPr>
          <w:rFonts w:hint="eastAsia" w:ascii="Times New Roman" w:hAnsi="Times New Roman" w:eastAsia="仿宋_GB2312" w:cs="Times New Roman"/>
          <w:strike w:val="0"/>
          <w:dstrike w:val="0"/>
          <w:color w:val="auto"/>
          <w:sz w:val="32"/>
          <w:szCs w:val="32"/>
          <w:highlight w:val="none"/>
          <w:lang w:val="en-US" w:eastAsia="zh-CN"/>
        </w:rPr>
        <w:t>，</w:t>
      </w:r>
      <w:r>
        <w:rPr>
          <w:rFonts w:hint="default" w:ascii="Times New Roman" w:hAnsi="Times New Roman" w:eastAsia="仿宋_GB2312" w:cs="Times New Roman"/>
          <w:strike w:val="0"/>
          <w:dstrike w:val="0"/>
          <w:color w:val="auto"/>
          <w:sz w:val="32"/>
          <w:szCs w:val="32"/>
          <w:highlight w:val="none"/>
          <w:lang w:val="en-US" w:eastAsia="zh-CN"/>
        </w:rPr>
        <w:t>具有</w:t>
      </w:r>
      <w:r>
        <w:rPr>
          <w:rFonts w:hint="eastAsia" w:ascii="Times New Roman" w:hAnsi="Times New Roman" w:eastAsia="仿宋_GB2312" w:cs="Times New Roman"/>
          <w:strike w:val="0"/>
          <w:dstrike w:val="0"/>
          <w:color w:val="auto"/>
          <w:sz w:val="32"/>
          <w:szCs w:val="32"/>
          <w:highlight w:val="none"/>
          <w:lang w:val="en-US" w:eastAsia="zh-CN"/>
        </w:rPr>
        <w:t>中</w:t>
      </w:r>
      <w:r>
        <w:rPr>
          <w:rFonts w:hint="default" w:ascii="Times New Roman" w:hAnsi="Times New Roman" w:eastAsia="仿宋_GB2312" w:cs="Times New Roman"/>
          <w:strike w:val="0"/>
          <w:dstrike w:val="0"/>
          <w:color w:val="auto"/>
          <w:sz w:val="32"/>
          <w:szCs w:val="32"/>
          <w:highlight w:val="none"/>
          <w:lang w:val="en-US" w:eastAsia="zh-CN"/>
        </w:rPr>
        <w:t>级专业技术职务（职称）或具有硕士研究生</w:t>
      </w:r>
      <w:r>
        <w:rPr>
          <w:rFonts w:hint="eastAsia" w:ascii="Times New Roman" w:hAnsi="Times New Roman" w:eastAsia="仿宋_GB2312" w:cs="Times New Roman"/>
          <w:strike w:val="0"/>
          <w:dstrike w:val="0"/>
          <w:color w:val="auto"/>
          <w:sz w:val="32"/>
          <w:szCs w:val="32"/>
          <w:highlight w:val="none"/>
          <w:lang w:val="en-US" w:eastAsia="zh-CN"/>
        </w:rPr>
        <w:t>及</w:t>
      </w:r>
      <w:r>
        <w:rPr>
          <w:rFonts w:hint="default" w:ascii="Times New Roman" w:hAnsi="Times New Roman" w:eastAsia="仿宋_GB2312" w:cs="Times New Roman"/>
          <w:strike w:val="0"/>
          <w:dstrike w:val="0"/>
          <w:color w:val="auto"/>
          <w:sz w:val="32"/>
          <w:szCs w:val="32"/>
          <w:highlight w:val="none"/>
          <w:lang w:val="en-US" w:eastAsia="zh-CN"/>
        </w:rPr>
        <w:t>以上学位人员</w:t>
      </w:r>
      <w:r>
        <w:rPr>
          <w:rFonts w:hint="eastAsia" w:ascii="Times New Roman" w:hAnsi="Times New Roman" w:eastAsia="仿宋_GB2312" w:cs="Times New Roman"/>
          <w:strike w:val="0"/>
          <w:dstrike w:val="0"/>
          <w:color w:val="auto"/>
          <w:sz w:val="32"/>
          <w:szCs w:val="32"/>
          <w:highlight w:val="none"/>
          <w:lang w:val="en-US" w:eastAsia="zh-CN"/>
        </w:rPr>
        <w:t>。</w:t>
      </w:r>
    </w:p>
    <w:p w14:paraId="1A9148B9">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楷体_GB2312"/>
          <w:b w:val="0"/>
          <w:bCs/>
          <w:spacing w:val="-6"/>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（3）项目承担单位自筹经费不少于12万元。</w:t>
      </w:r>
    </w:p>
    <w:p w14:paraId="537341E1">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3.支持强度</w:t>
      </w:r>
    </w:p>
    <w:p w14:paraId="72098C9A">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lang w:eastAsia="zh-CN"/>
        </w:rPr>
        <w:t>项目验收通过后给予财政后补助资金支持，支持额度为项目实际支出金额的三分之一，最高不超过</w:t>
      </w:r>
      <w:r>
        <w:rPr>
          <w:rFonts w:hint="eastAsia" w:ascii="Times New Roman" w:hAnsi="Times New Roman" w:eastAsia="仿宋_GB2312" w:cs="仿宋_GB2312"/>
          <w:spacing w:val="-6"/>
          <w:sz w:val="32"/>
          <w:szCs w:val="32"/>
          <w:highlight w:val="none"/>
          <w:lang w:val="en-US" w:eastAsia="zh-CN"/>
        </w:rPr>
        <w:t>12万</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仿宋_GB2312"/>
          <w:spacing w:val="-6"/>
          <w:sz w:val="32"/>
          <w:szCs w:val="32"/>
          <w:highlight w:val="none"/>
          <w:lang w:val="en-US" w:eastAsia="zh-CN"/>
        </w:rPr>
        <w:t>。</w:t>
      </w:r>
    </w:p>
    <w:p w14:paraId="02822A38">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仿宋_GB2312"/>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4</w:t>
      </w:r>
      <w:r>
        <w:rPr>
          <w:rFonts w:hint="eastAsia" w:ascii="Times New Roman" w:hAnsi="Times New Roman" w:eastAsia="楷体_GB2312" w:cs="楷体_GB2312"/>
          <w:b w:val="0"/>
          <w:bCs/>
          <w:spacing w:val="-6"/>
          <w:sz w:val="32"/>
          <w:szCs w:val="32"/>
          <w:highlight w:val="none"/>
        </w:rPr>
        <w:t>.</w:t>
      </w:r>
      <w:r>
        <w:rPr>
          <w:rFonts w:hint="eastAsia" w:ascii="Times New Roman" w:hAnsi="Times New Roman" w:eastAsia="楷体_GB2312" w:cs="楷体_GB2312"/>
          <w:b w:val="0"/>
          <w:bCs/>
          <w:spacing w:val="-6"/>
          <w:sz w:val="32"/>
          <w:szCs w:val="32"/>
          <w:highlight w:val="none"/>
          <w:lang w:eastAsia="zh-CN"/>
        </w:rPr>
        <w:t>项目数量</w:t>
      </w:r>
    </w:p>
    <w:p w14:paraId="280F9C19">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rPr>
        <w:t>每个单位限报</w:t>
      </w:r>
      <w:r>
        <w:rPr>
          <w:rFonts w:hint="eastAsia" w:ascii="Times New Roman" w:hAnsi="Times New Roman" w:eastAsia="仿宋_GB2312" w:cs="仿宋_GB2312"/>
          <w:spacing w:val="-6"/>
          <w:sz w:val="32"/>
          <w:szCs w:val="32"/>
          <w:highlight w:val="none"/>
          <w:lang w:val="en-US" w:eastAsia="zh-CN"/>
        </w:rPr>
        <w:t>5</w:t>
      </w:r>
      <w:r>
        <w:rPr>
          <w:rFonts w:hint="eastAsia" w:ascii="Times New Roman" w:hAnsi="Times New Roman" w:eastAsia="仿宋_GB2312" w:cs="仿宋_GB2312"/>
          <w:spacing w:val="-6"/>
          <w:sz w:val="32"/>
          <w:szCs w:val="32"/>
          <w:highlight w:val="none"/>
        </w:rPr>
        <w:t>项。</w:t>
      </w:r>
    </w:p>
    <w:p w14:paraId="1AC88EAA">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color w:val="auto"/>
          <w:spacing w:val="-6"/>
          <w:sz w:val="32"/>
          <w:szCs w:val="32"/>
        </w:rPr>
      </w:pPr>
      <w:r>
        <w:rPr>
          <w:rFonts w:hint="eastAsia" w:ascii="Times New Roman" w:hAnsi="Times New Roman" w:eastAsia="楷体_GB2312" w:cs="楷体_GB2312"/>
          <w:color w:val="auto"/>
          <w:spacing w:val="-6"/>
          <w:sz w:val="32"/>
          <w:szCs w:val="32"/>
        </w:rPr>
        <w:t>专题</w:t>
      </w:r>
      <w:r>
        <w:rPr>
          <w:rFonts w:hint="eastAsia" w:ascii="Times New Roman" w:hAnsi="Times New Roman" w:eastAsia="楷体_GB2312" w:cs="楷体_GB2312"/>
          <w:color w:val="auto"/>
          <w:spacing w:val="-6"/>
          <w:sz w:val="32"/>
          <w:szCs w:val="32"/>
          <w:lang w:eastAsia="zh-CN"/>
        </w:rPr>
        <w:t>五</w:t>
      </w:r>
      <w:r>
        <w:rPr>
          <w:rFonts w:hint="eastAsia" w:ascii="Times New Roman" w:hAnsi="Times New Roman" w:eastAsia="楷体_GB2312" w:cs="楷体_GB2312"/>
          <w:color w:val="auto"/>
          <w:spacing w:val="-6"/>
          <w:sz w:val="32"/>
          <w:szCs w:val="32"/>
        </w:rPr>
        <w:t>：青年培养计划（专题编号：202</w:t>
      </w:r>
      <w:r>
        <w:rPr>
          <w:rFonts w:hint="eastAsia" w:ascii="Times New Roman" w:hAnsi="Times New Roman" w:eastAsia="楷体_GB2312" w:cs="楷体_GB2312"/>
          <w:color w:val="auto"/>
          <w:spacing w:val="-6"/>
          <w:sz w:val="32"/>
          <w:szCs w:val="32"/>
          <w:lang w:val="en-US" w:eastAsia="zh-CN"/>
        </w:rPr>
        <w:t>5</w:t>
      </w:r>
      <w:r>
        <w:rPr>
          <w:rFonts w:hint="eastAsia" w:ascii="Times New Roman" w:hAnsi="Times New Roman" w:eastAsia="楷体_GB2312" w:cs="楷体_GB2312"/>
          <w:color w:val="auto"/>
          <w:spacing w:val="-6"/>
          <w:sz w:val="32"/>
          <w:szCs w:val="32"/>
        </w:rPr>
        <w:t>SYF</w:t>
      </w:r>
      <w:r>
        <w:rPr>
          <w:rFonts w:hint="eastAsia" w:ascii="Times New Roman" w:hAnsi="Times New Roman" w:eastAsia="楷体_GB2312" w:cs="楷体_GB2312"/>
          <w:color w:val="auto"/>
          <w:spacing w:val="-6"/>
          <w:sz w:val="32"/>
          <w:szCs w:val="32"/>
          <w:lang w:val="en-US" w:eastAsia="zh-CN"/>
        </w:rPr>
        <w:t>12</w:t>
      </w:r>
      <w:r>
        <w:rPr>
          <w:rFonts w:hint="eastAsia" w:ascii="Times New Roman" w:hAnsi="Times New Roman" w:eastAsia="楷体_GB2312" w:cs="楷体_GB2312"/>
          <w:color w:val="auto"/>
          <w:spacing w:val="-6"/>
          <w:sz w:val="32"/>
          <w:szCs w:val="32"/>
        </w:rPr>
        <w:t>）</w:t>
      </w:r>
    </w:p>
    <w:p w14:paraId="6F7DB1D2">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lang w:val="en-US" w:eastAsia="zh-CN"/>
        </w:rPr>
        <w:t>1.</w:t>
      </w:r>
      <w:r>
        <w:rPr>
          <w:rFonts w:hint="eastAsia" w:ascii="Times New Roman" w:hAnsi="Times New Roman" w:eastAsia="楷体_GB2312" w:cs="楷体_GB2312"/>
          <w:b w:val="0"/>
          <w:bCs/>
          <w:spacing w:val="-6"/>
          <w:sz w:val="32"/>
          <w:szCs w:val="32"/>
          <w:highlight w:val="none"/>
        </w:rPr>
        <w:t>研究内容</w:t>
      </w:r>
    </w:p>
    <w:p w14:paraId="6733882E">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rPr>
      </w:pPr>
      <w:r>
        <w:rPr>
          <w:rFonts w:hint="eastAsia" w:ascii="Times New Roman" w:hAnsi="Times New Roman" w:eastAsia="仿宋_GB2312" w:cs="仿宋_GB2312"/>
          <w:spacing w:val="-6"/>
          <w:sz w:val="32"/>
          <w:szCs w:val="32"/>
          <w:highlight w:val="none"/>
        </w:rPr>
        <w:t>支持青年人才围绕专题一至专题</w:t>
      </w:r>
      <w:r>
        <w:rPr>
          <w:rFonts w:hint="eastAsia" w:ascii="Times New Roman" w:hAnsi="Times New Roman" w:eastAsia="仿宋_GB2312" w:cs="仿宋_GB2312"/>
          <w:spacing w:val="-6"/>
          <w:sz w:val="32"/>
          <w:szCs w:val="32"/>
          <w:highlight w:val="none"/>
          <w:lang w:eastAsia="zh-CN"/>
        </w:rPr>
        <w:t>四</w:t>
      </w:r>
      <w:r>
        <w:rPr>
          <w:rFonts w:hint="eastAsia" w:ascii="Times New Roman" w:hAnsi="Times New Roman" w:eastAsia="仿宋_GB2312" w:cs="仿宋_GB2312"/>
          <w:spacing w:val="-6"/>
          <w:sz w:val="32"/>
          <w:szCs w:val="32"/>
          <w:highlight w:val="none"/>
        </w:rPr>
        <w:t>方向开展基础与应用基础研究，鼓励其在公共卫生、临床医学、医药学、基础医学、转化医学等相关领域追踪学科前沿，研究及应用国内外相关领域新理论、新技术、新方法。</w:t>
      </w:r>
    </w:p>
    <w:p w14:paraId="26B73326">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2.申报条件</w:t>
      </w:r>
    </w:p>
    <w:p w14:paraId="2ABBED3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strike w:val="0"/>
          <w:dstrike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strike w:val="0"/>
          <w:dstrike w:val="0"/>
          <w:color w:val="auto"/>
          <w:sz w:val="32"/>
          <w:szCs w:val="32"/>
          <w:highlight w:val="none"/>
          <w:lang w:val="en-US" w:eastAsia="zh-CN"/>
        </w:rPr>
        <w:t>项目申报人需具有</w:t>
      </w:r>
      <w:r>
        <w:rPr>
          <w:rFonts w:hint="eastAsia" w:ascii="Times New Roman" w:hAnsi="Times New Roman" w:eastAsia="仿宋_GB2312" w:cs="Times New Roman"/>
          <w:strike w:val="0"/>
          <w:dstrike w:val="0"/>
          <w:color w:val="auto"/>
          <w:sz w:val="32"/>
          <w:szCs w:val="32"/>
          <w:highlight w:val="none"/>
          <w:lang w:val="en-US" w:eastAsia="zh-CN"/>
        </w:rPr>
        <w:t>中</w:t>
      </w:r>
      <w:r>
        <w:rPr>
          <w:rFonts w:hint="default" w:ascii="Times New Roman" w:hAnsi="Times New Roman" w:eastAsia="仿宋_GB2312" w:cs="Times New Roman"/>
          <w:strike w:val="0"/>
          <w:dstrike w:val="0"/>
          <w:color w:val="auto"/>
          <w:sz w:val="32"/>
          <w:szCs w:val="32"/>
          <w:highlight w:val="none"/>
          <w:lang w:val="en-US" w:eastAsia="zh-CN"/>
        </w:rPr>
        <w:t>级专业技术职务（职称）或具有硕士研究生</w:t>
      </w:r>
      <w:r>
        <w:rPr>
          <w:rFonts w:hint="eastAsia" w:ascii="Times New Roman" w:hAnsi="Times New Roman" w:eastAsia="仿宋_GB2312" w:cs="Times New Roman"/>
          <w:strike w:val="0"/>
          <w:dstrike w:val="0"/>
          <w:color w:val="auto"/>
          <w:sz w:val="32"/>
          <w:szCs w:val="32"/>
          <w:highlight w:val="none"/>
          <w:lang w:val="en-US" w:eastAsia="zh-CN"/>
        </w:rPr>
        <w:t>及</w:t>
      </w:r>
      <w:r>
        <w:rPr>
          <w:rFonts w:hint="default" w:ascii="Times New Roman" w:hAnsi="Times New Roman" w:eastAsia="仿宋_GB2312" w:cs="Times New Roman"/>
          <w:strike w:val="0"/>
          <w:dstrike w:val="0"/>
          <w:color w:val="auto"/>
          <w:sz w:val="32"/>
          <w:szCs w:val="32"/>
          <w:highlight w:val="none"/>
          <w:lang w:val="en-US" w:eastAsia="zh-CN"/>
        </w:rPr>
        <w:t>以上学位人员</w:t>
      </w:r>
      <w:r>
        <w:rPr>
          <w:rFonts w:hint="eastAsia" w:ascii="Times New Roman" w:hAnsi="Times New Roman" w:eastAsia="仿宋_GB2312" w:cs="Times New Roman"/>
          <w:strike w:val="0"/>
          <w:dstrike w:val="0"/>
          <w:color w:val="auto"/>
          <w:sz w:val="32"/>
          <w:szCs w:val="32"/>
          <w:highlight w:val="none"/>
          <w:lang w:val="en-US" w:eastAsia="zh-CN"/>
        </w:rPr>
        <w:t>。</w:t>
      </w:r>
    </w:p>
    <w:p w14:paraId="2734C4B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spacing w:val="-6"/>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spacing w:val="-6"/>
          <w:sz w:val="32"/>
          <w:szCs w:val="32"/>
          <w:highlight w:val="none"/>
        </w:rPr>
        <w:t>项目负责人应在40岁以下（19</w:t>
      </w:r>
      <w:r>
        <w:rPr>
          <w:rFonts w:hint="eastAsia" w:ascii="Times New Roman" w:hAnsi="Times New Roman" w:eastAsia="仿宋_GB2312" w:cs="仿宋_GB2312"/>
          <w:spacing w:val="-6"/>
          <w:sz w:val="32"/>
          <w:szCs w:val="32"/>
          <w:highlight w:val="none"/>
          <w:lang w:val="en-US" w:eastAsia="zh-CN"/>
        </w:rPr>
        <w:t>85</w:t>
      </w:r>
      <w:r>
        <w:rPr>
          <w:rFonts w:hint="eastAsia" w:ascii="Times New Roman" w:hAnsi="Times New Roman" w:eastAsia="仿宋_GB2312" w:cs="仿宋_GB2312"/>
          <w:spacing w:val="-6"/>
          <w:sz w:val="32"/>
          <w:szCs w:val="32"/>
          <w:highlight w:val="none"/>
        </w:rPr>
        <w:t>年</w:t>
      </w:r>
      <w:r>
        <w:rPr>
          <w:rFonts w:hint="eastAsia" w:ascii="Times New Roman" w:hAnsi="Times New Roman" w:eastAsia="仿宋_GB2312" w:cs="仿宋_GB2312"/>
          <w:spacing w:val="-6"/>
          <w:sz w:val="32"/>
          <w:szCs w:val="32"/>
          <w:highlight w:val="none"/>
          <w:lang w:val="en-US" w:eastAsia="zh-CN"/>
        </w:rPr>
        <w:t>1</w:t>
      </w:r>
      <w:r>
        <w:rPr>
          <w:rFonts w:hint="eastAsia" w:ascii="Times New Roman" w:hAnsi="Times New Roman" w:eastAsia="仿宋_GB2312" w:cs="仿宋_GB2312"/>
          <w:spacing w:val="-6"/>
          <w:sz w:val="32"/>
          <w:szCs w:val="32"/>
          <w:highlight w:val="none"/>
        </w:rPr>
        <w:t>月</w:t>
      </w:r>
      <w:r>
        <w:rPr>
          <w:rFonts w:hint="eastAsia" w:ascii="Times New Roman" w:hAnsi="Times New Roman" w:eastAsia="仿宋_GB2312" w:cs="仿宋_GB2312"/>
          <w:spacing w:val="-6"/>
          <w:sz w:val="32"/>
          <w:szCs w:val="32"/>
          <w:highlight w:val="none"/>
          <w:lang w:val="en-US" w:eastAsia="zh-CN"/>
        </w:rPr>
        <w:t>1</w:t>
      </w:r>
      <w:r>
        <w:rPr>
          <w:rFonts w:hint="eastAsia" w:ascii="Times New Roman" w:hAnsi="Times New Roman" w:eastAsia="仿宋_GB2312" w:cs="仿宋_GB2312"/>
          <w:spacing w:val="-6"/>
          <w:sz w:val="32"/>
          <w:szCs w:val="32"/>
          <w:highlight w:val="none"/>
        </w:rPr>
        <w:t>日之后出生），具有较强的研发能力和研究基础。</w:t>
      </w:r>
    </w:p>
    <w:p w14:paraId="389B865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楷体_GB2312"/>
          <w:b w:val="0"/>
          <w:bCs/>
          <w:spacing w:val="-6"/>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（3）项目承担单位自筹经费不少于12万元。</w:t>
      </w:r>
    </w:p>
    <w:p w14:paraId="06F1B833">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rPr>
        <w:t>3.支持强度</w:t>
      </w:r>
    </w:p>
    <w:p w14:paraId="2781D1AD">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lang w:eastAsia="zh-CN"/>
        </w:rPr>
        <w:t>项目验收通过后给予财政后补助资金支持，支持额度为项目实际支出金额的三分之一，最高不超过</w:t>
      </w:r>
      <w:r>
        <w:rPr>
          <w:rFonts w:hint="eastAsia" w:ascii="Times New Roman" w:hAnsi="Times New Roman" w:eastAsia="仿宋_GB2312" w:cs="仿宋_GB2312"/>
          <w:spacing w:val="-6"/>
          <w:sz w:val="32"/>
          <w:szCs w:val="32"/>
          <w:highlight w:val="none"/>
          <w:lang w:val="en-US" w:eastAsia="zh-CN"/>
        </w:rPr>
        <w:t>12万</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仿宋_GB2312"/>
          <w:spacing w:val="-6"/>
          <w:sz w:val="32"/>
          <w:szCs w:val="32"/>
          <w:highlight w:val="none"/>
          <w:lang w:val="en-US" w:eastAsia="zh-CN"/>
        </w:rPr>
        <w:t>。</w:t>
      </w:r>
    </w:p>
    <w:p w14:paraId="0B185F28">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仿宋_GB2312"/>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4</w:t>
      </w:r>
      <w:r>
        <w:rPr>
          <w:rFonts w:hint="eastAsia" w:ascii="Times New Roman" w:hAnsi="Times New Roman" w:eastAsia="楷体_GB2312" w:cs="楷体_GB2312"/>
          <w:b w:val="0"/>
          <w:bCs/>
          <w:spacing w:val="-6"/>
          <w:sz w:val="32"/>
          <w:szCs w:val="32"/>
          <w:highlight w:val="none"/>
        </w:rPr>
        <w:t>.</w:t>
      </w:r>
      <w:r>
        <w:rPr>
          <w:rFonts w:hint="eastAsia" w:ascii="Times New Roman" w:hAnsi="Times New Roman" w:eastAsia="楷体_GB2312" w:cs="楷体_GB2312"/>
          <w:b w:val="0"/>
          <w:bCs/>
          <w:spacing w:val="-6"/>
          <w:sz w:val="32"/>
          <w:szCs w:val="32"/>
          <w:highlight w:val="none"/>
          <w:lang w:eastAsia="zh-CN"/>
        </w:rPr>
        <w:t>项目数量</w:t>
      </w:r>
    </w:p>
    <w:p w14:paraId="661C1F66">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spacing w:val="-6"/>
          <w:sz w:val="32"/>
          <w:szCs w:val="32"/>
          <w:highlight w:val="none"/>
        </w:rPr>
        <w:t>每个单位限报</w:t>
      </w:r>
      <w:r>
        <w:rPr>
          <w:rFonts w:hint="eastAsia" w:ascii="Times New Roman" w:hAnsi="Times New Roman" w:eastAsia="仿宋_GB2312" w:cs="仿宋_GB2312"/>
          <w:spacing w:val="-6"/>
          <w:sz w:val="32"/>
          <w:szCs w:val="32"/>
          <w:highlight w:val="none"/>
          <w:lang w:val="en-US" w:eastAsia="zh-CN"/>
        </w:rPr>
        <w:t>2</w:t>
      </w:r>
      <w:r>
        <w:rPr>
          <w:rFonts w:hint="eastAsia" w:ascii="Times New Roman" w:hAnsi="Times New Roman" w:eastAsia="仿宋_GB2312" w:cs="仿宋_GB2312"/>
          <w:spacing w:val="-6"/>
          <w:sz w:val="32"/>
          <w:szCs w:val="32"/>
          <w:highlight w:val="none"/>
        </w:rPr>
        <w:t>项。</w:t>
      </w:r>
    </w:p>
    <w:p w14:paraId="758EF77D">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四、考核指标</w:t>
      </w:r>
    </w:p>
    <w:p w14:paraId="7B54FA71">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default" w:ascii="Times New Roman" w:hAnsi="Times New Roman" w:eastAsia="仿宋_GB2312" w:cs="Times New Roman"/>
          <w:b w:val="0"/>
          <w:bCs/>
          <w:color w:val="auto"/>
          <w:spacing w:val="-6"/>
          <w:kern w:val="2"/>
          <w:sz w:val="32"/>
          <w:szCs w:val="32"/>
          <w:highlight w:val="none"/>
          <w:lang w:val="en-US" w:eastAsia="zh-CN" w:bidi="ar-SA"/>
        </w:rPr>
      </w:pPr>
      <w:r>
        <w:rPr>
          <w:rFonts w:hint="eastAsia" w:ascii="Times New Roman" w:hAnsi="Times New Roman" w:eastAsia="楷体_GB2312" w:cs="楷体_GB2312"/>
          <w:color w:val="auto"/>
          <w:spacing w:val="-6"/>
          <w:sz w:val="32"/>
          <w:szCs w:val="32"/>
          <w:lang w:val="en-US" w:eastAsia="zh-CN"/>
        </w:rPr>
        <w:t>考核指标（专题一至五）：</w:t>
      </w:r>
      <w:r>
        <w:rPr>
          <w:rFonts w:hint="default" w:ascii="Times New Roman" w:hAnsi="Times New Roman" w:eastAsia="仿宋_GB2312" w:cs="Times New Roman"/>
          <w:b w:val="0"/>
          <w:bCs/>
          <w:color w:val="auto"/>
          <w:spacing w:val="-6"/>
          <w:kern w:val="2"/>
          <w:sz w:val="32"/>
          <w:szCs w:val="32"/>
          <w:highlight w:val="none"/>
          <w:lang w:val="en-US" w:eastAsia="zh-CN" w:bidi="ar-SA"/>
        </w:rPr>
        <w:t>产出高质量科研成果不少于2项，成果形式为：发表高质量论文（SCI论文中科院二区以上或CSCD中文核心期刊）；或申请</w:t>
      </w:r>
      <w:r>
        <w:rPr>
          <w:rFonts w:hint="eastAsia" w:ascii="Times New Roman" w:hAnsi="Times New Roman" w:eastAsia="仿宋_GB2312" w:cs="Times New Roman"/>
          <w:b w:val="0"/>
          <w:bCs/>
          <w:color w:val="auto"/>
          <w:spacing w:val="-6"/>
          <w:kern w:val="2"/>
          <w:sz w:val="32"/>
          <w:szCs w:val="32"/>
          <w:highlight w:val="none"/>
          <w:lang w:val="en-US" w:eastAsia="zh-CN" w:bidi="ar-SA"/>
        </w:rPr>
        <w:t>发明</w:t>
      </w:r>
      <w:r>
        <w:rPr>
          <w:rFonts w:hint="default" w:ascii="Times New Roman" w:hAnsi="Times New Roman" w:eastAsia="仿宋_GB2312" w:cs="Times New Roman"/>
          <w:b w:val="0"/>
          <w:bCs/>
          <w:color w:val="auto"/>
          <w:spacing w:val="-6"/>
          <w:kern w:val="2"/>
          <w:sz w:val="32"/>
          <w:szCs w:val="32"/>
          <w:highlight w:val="none"/>
          <w:lang w:val="en-US" w:eastAsia="zh-CN" w:bidi="ar-SA"/>
        </w:rPr>
        <w:t>专利</w:t>
      </w:r>
      <w:r>
        <w:rPr>
          <w:rFonts w:hint="eastAsia" w:ascii="Times New Roman" w:hAnsi="Times New Roman" w:eastAsia="仿宋_GB2312" w:cs="Times New Roman"/>
          <w:b w:val="0"/>
          <w:bCs/>
          <w:color w:val="auto"/>
          <w:spacing w:val="-6"/>
          <w:kern w:val="2"/>
          <w:sz w:val="32"/>
          <w:szCs w:val="32"/>
          <w:highlight w:val="none"/>
          <w:lang w:val="en-US" w:eastAsia="zh-CN" w:bidi="ar-SA"/>
        </w:rPr>
        <w:t>并进入实质审查阶段</w:t>
      </w:r>
      <w:r>
        <w:rPr>
          <w:rFonts w:hint="default" w:ascii="Times New Roman" w:hAnsi="Times New Roman" w:eastAsia="仿宋_GB2312" w:cs="Times New Roman"/>
          <w:b w:val="0"/>
          <w:bCs/>
          <w:color w:val="auto"/>
          <w:spacing w:val="-6"/>
          <w:kern w:val="2"/>
          <w:sz w:val="32"/>
          <w:szCs w:val="32"/>
          <w:highlight w:val="none"/>
          <w:lang w:val="en-US" w:eastAsia="zh-CN" w:bidi="ar-SA"/>
        </w:rPr>
        <w:t>；或形成可推广的省级新技术/新方法/新试剂/新标准/新规范。</w:t>
      </w:r>
    </w:p>
    <w:p w14:paraId="6ABCED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0000000000000000000"/>
    <w:charset w:val="86"/>
    <w:family w:val="modern"/>
    <w:pitch w:val="default"/>
    <w:sig w:usb0="00000000" w:usb1="00000000" w:usb2="00000010" w:usb3="00000000" w:csb0="00040000" w:csb1="0000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806D2"/>
    <w:multiLevelType w:val="singleLevel"/>
    <w:tmpl w:val="ED7806D2"/>
    <w:lvl w:ilvl="0" w:tentative="0">
      <w:start w:val="2"/>
      <w:numFmt w:val="chineseCounting"/>
      <w:suff w:val="nothing"/>
      <w:lvlText w:val="%1、"/>
      <w:lvlJc w:val="left"/>
      <w:rPr>
        <w:rFonts w:hint="eastAsia"/>
      </w:rPr>
    </w:lvl>
  </w:abstractNum>
  <w:abstractNum w:abstractNumId="1">
    <w:nsid w:val="60741F64"/>
    <w:multiLevelType w:val="singleLevel"/>
    <w:tmpl w:val="60741F64"/>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B570D"/>
    <w:rsid w:val="231A779D"/>
    <w:rsid w:val="2E093AAC"/>
    <w:rsid w:val="615C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autoSpaceDE/>
      <w:autoSpaceDN/>
      <w:adjustRightInd/>
      <w:snapToGrid/>
      <w:spacing w:line="240" w:lineRule="auto"/>
      <w:jc w:val="center"/>
      <w:outlineLvl w:val="3"/>
    </w:pPr>
    <w:rPr>
      <w:rFonts w:ascii="Calibri" w:hAnsi="Calibri" w:eastAsia="公文小标宋简" w:cs="Times New Roman"/>
      <w:b/>
      <w:snapToGrid/>
      <w:spacing w:val="0"/>
      <w:kern w:val="2"/>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2025-12-05T09:53:00Z</dcterms:created>
  <dc:creator>Administrator</dc:creator>
  <cp:lastModifiedBy>章灏然</cp:lastModifiedBy>
  <dcterms:modified xsi:type="dcterms:W3CDTF">2025-12-15T02:52:59Z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F86E415EBBF8455A901EA616CDBB1731_12</vt:lpwstr>
  </property>
</Properties>
</file>