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14" w:lineRule="exact"/>
        <w:ind w:left="0" w:leftChars="0" w:right="0" w:rightChars="0" w:firstLine="0" w:firstLineChars="0"/>
        <w:jc w:val="left"/>
        <w:textAlignment w:val="auto"/>
        <w:outlineLvl w:val="9"/>
        <w:rPr>
          <w:rFonts w:hint="eastAsia" w:ascii="黑体" w:hAnsi="黑体" w:eastAsia="黑体" w:cs="黑体"/>
          <w:spacing w:val="-6"/>
          <w:sz w:val="32"/>
          <w:szCs w:val="32"/>
        </w:rPr>
      </w:pPr>
      <w:r>
        <w:rPr>
          <w:rFonts w:hint="eastAsia" w:ascii="黑体" w:hAnsi="黑体" w:eastAsia="黑体" w:cs="黑体"/>
          <w:spacing w:val="-6"/>
          <w:sz w:val="32"/>
          <w:szCs w:val="32"/>
        </w:rPr>
        <w:t>附件</w:t>
      </w:r>
    </w:p>
    <w:p>
      <w:pPr>
        <w:keepNext w:val="0"/>
        <w:keepLines w:val="0"/>
        <w:pageBreakBefore w:val="0"/>
        <w:widowControl w:val="0"/>
        <w:kinsoku/>
        <w:wordWrap/>
        <w:overflowPunct/>
        <w:topLinePunct w:val="0"/>
        <w:autoSpaceDE/>
        <w:autoSpaceDN/>
        <w:bidi w:val="0"/>
        <w:adjustRightInd/>
        <w:snapToGrid/>
        <w:spacing w:line="514" w:lineRule="exact"/>
        <w:ind w:left="0" w:leftChars="0" w:right="0" w:rightChars="0" w:firstLine="0" w:firstLineChars="0"/>
        <w:jc w:val="left"/>
        <w:textAlignment w:val="auto"/>
        <w:outlineLvl w:val="9"/>
        <w:rPr>
          <w:rFonts w:hint="eastAsia" w:ascii="黑体" w:hAnsi="黑体" w:eastAsia="黑体" w:cs="黑体"/>
          <w:spacing w:val="-6"/>
          <w:sz w:val="32"/>
          <w:szCs w:val="32"/>
        </w:rPr>
      </w:pPr>
    </w:p>
    <w:p>
      <w:pPr>
        <w:keepNext w:val="0"/>
        <w:keepLines w:val="0"/>
        <w:pageBreakBefore w:val="0"/>
        <w:widowControl w:val="0"/>
        <w:kinsoku/>
        <w:wordWrap/>
        <w:overflowPunct/>
        <w:topLinePunct w:val="0"/>
        <w:autoSpaceDE/>
        <w:autoSpaceDN/>
        <w:bidi w:val="0"/>
        <w:adjustRightInd/>
        <w:snapToGrid/>
        <w:spacing w:after="163" w:afterLines="50" w:line="640" w:lineRule="exact"/>
        <w:jc w:val="center"/>
        <w:textAlignment w:val="auto"/>
        <w:rPr>
          <w:rFonts w:hint="eastAsia" w:ascii="方正小标宋简体" w:hAnsi="方正小标宋简体" w:eastAsia="方正小标宋简体" w:cs="方正小标宋简体"/>
          <w:b w:val="0"/>
          <w:bCs/>
          <w:spacing w:val="-6"/>
          <w:sz w:val="36"/>
          <w:szCs w:val="36"/>
        </w:rPr>
      </w:pPr>
      <w:bookmarkStart w:id="0" w:name="_GoBack"/>
      <w:r>
        <w:rPr>
          <w:rFonts w:hint="eastAsia" w:ascii="方正小标宋简体" w:hAnsi="方正小标宋简体" w:eastAsia="方正小标宋简体" w:cs="方正小标宋简体"/>
          <w:b w:val="0"/>
          <w:bCs/>
          <w:spacing w:val="-6"/>
          <w:sz w:val="36"/>
          <w:szCs w:val="36"/>
        </w:rPr>
        <w:t>20</w:t>
      </w:r>
      <w:r>
        <w:rPr>
          <w:rFonts w:hint="eastAsia" w:ascii="方正小标宋简体" w:hAnsi="方正小标宋简体" w:eastAsia="方正小标宋简体" w:cs="方正小标宋简体"/>
          <w:b w:val="0"/>
          <w:bCs/>
          <w:spacing w:val="-6"/>
          <w:sz w:val="36"/>
          <w:szCs w:val="36"/>
          <w:lang w:val="en-US" w:eastAsia="zh-CN"/>
        </w:rPr>
        <w:t>23</w:t>
      </w:r>
      <w:r>
        <w:rPr>
          <w:rFonts w:hint="eastAsia" w:ascii="方正小标宋简体" w:hAnsi="方正小标宋简体" w:eastAsia="方正小标宋简体" w:cs="方正小标宋简体"/>
          <w:b w:val="0"/>
          <w:bCs/>
          <w:spacing w:val="-6"/>
          <w:sz w:val="36"/>
          <w:szCs w:val="36"/>
        </w:rPr>
        <w:t>年度市</w:t>
      </w:r>
      <w:r>
        <w:rPr>
          <w:rFonts w:hint="eastAsia" w:ascii="方正小标宋简体" w:hAnsi="方正小标宋简体" w:eastAsia="方正小标宋简体" w:cs="方正小标宋简体"/>
          <w:b w:val="0"/>
          <w:bCs/>
          <w:spacing w:val="-6"/>
          <w:sz w:val="36"/>
          <w:szCs w:val="36"/>
          <w:lang w:eastAsia="zh-CN"/>
        </w:rPr>
        <w:t>级</w:t>
      </w:r>
      <w:r>
        <w:rPr>
          <w:rFonts w:hint="eastAsia" w:ascii="方正小标宋简体" w:hAnsi="方正小标宋简体" w:eastAsia="方正小标宋简体" w:cs="方正小标宋简体"/>
          <w:b w:val="0"/>
          <w:bCs/>
          <w:spacing w:val="-6"/>
          <w:sz w:val="36"/>
          <w:szCs w:val="36"/>
        </w:rPr>
        <w:t>科技</w:t>
      </w:r>
      <w:r>
        <w:rPr>
          <w:rFonts w:hint="eastAsia" w:ascii="方正小标宋简体" w:hAnsi="方正小标宋简体" w:eastAsia="方正小标宋简体" w:cs="方正小标宋简体"/>
          <w:b w:val="0"/>
          <w:bCs/>
          <w:spacing w:val="-6"/>
          <w:sz w:val="36"/>
          <w:szCs w:val="36"/>
          <w:lang w:eastAsia="zh-CN"/>
        </w:rPr>
        <w:t>计划</w:t>
      </w:r>
      <w:r>
        <w:rPr>
          <w:rFonts w:hint="eastAsia" w:ascii="方正小标宋简体" w:hAnsi="方正小标宋简体" w:eastAsia="方正小标宋简体" w:cs="方正小标宋简体"/>
          <w:b w:val="0"/>
          <w:bCs/>
          <w:spacing w:val="-6"/>
          <w:sz w:val="36"/>
          <w:szCs w:val="36"/>
        </w:rPr>
        <w:t>项目第</w:t>
      </w:r>
      <w:r>
        <w:rPr>
          <w:rFonts w:hint="eastAsia" w:ascii="方正小标宋简体" w:hAnsi="方正小标宋简体" w:eastAsia="方正小标宋简体" w:cs="方正小标宋简体"/>
          <w:b w:val="0"/>
          <w:bCs/>
          <w:spacing w:val="-6"/>
          <w:sz w:val="36"/>
          <w:szCs w:val="36"/>
          <w:lang w:eastAsia="zh-CN"/>
        </w:rPr>
        <w:t>一</w:t>
      </w:r>
      <w:r>
        <w:rPr>
          <w:rFonts w:hint="eastAsia" w:ascii="方正小标宋简体" w:hAnsi="方正小标宋简体" w:eastAsia="方正小标宋简体" w:cs="方正小标宋简体"/>
          <w:b w:val="0"/>
          <w:bCs/>
          <w:spacing w:val="-6"/>
          <w:sz w:val="36"/>
          <w:szCs w:val="36"/>
        </w:rPr>
        <w:t>批</w:t>
      </w:r>
      <w:r>
        <w:rPr>
          <w:rFonts w:hint="eastAsia" w:ascii="方正小标宋简体" w:hAnsi="方正小标宋简体" w:eastAsia="方正小标宋简体" w:cs="方正小标宋简体"/>
          <w:b w:val="0"/>
          <w:bCs/>
          <w:spacing w:val="-6"/>
          <w:sz w:val="36"/>
          <w:szCs w:val="36"/>
          <w:lang w:eastAsia="zh-CN"/>
        </w:rPr>
        <w:t>验收通过</w:t>
      </w:r>
      <w:r>
        <w:rPr>
          <w:rFonts w:hint="eastAsia" w:ascii="方正小标宋简体" w:hAnsi="方正小标宋简体" w:eastAsia="方正小标宋简体" w:cs="方正小标宋简体"/>
          <w:b w:val="0"/>
          <w:bCs/>
          <w:spacing w:val="-6"/>
          <w:sz w:val="36"/>
          <w:szCs w:val="36"/>
        </w:rPr>
        <w:t>名单</w:t>
      </w:r>
    </w:p>
    <w:bookmarkEnd w:id="0"/>
    <w:tbl>
      <w:tblPr>
        <w:tblStyle w:val="1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418"/>
        <w:gridCol w:w="3855"/>
        <w:gridCol w:w="2194"/>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39" w:type="dxa"/>
            <w:noWrap w:val="0"/>
            <w:vAlign w:val="center"/>
          </w:tcPr>
          <w:p>
            <w:pPr>
              <w:jc w:val="center"/>
              <w:rPr>
                <w:rFonts w:hint="eastAsia" w:ascii="黑体" w:hAnsi="黑体" w:eastAsia="黑体" w:cs="黑体"/>
                <w:b w:val="0"/>
                <w:bCs/>
                <w:spacing w:val="-6"/>
                <w:sz w:val="40"/>
                <w:szCs w:val="40"/>
                <w:vertAlign w:val="baseline"/>
              </w:rPr>
            </w:pPr>
            <w:r>
              <w:rPr>
                <w:rFonts w:hint="eastAsia" w:ascii="黑体" w:hAnsi="黑体" w:eastAsia="黑体" w:cs="黑体"/>
                <w:b w:val="0"/>
                <w:bCs/>
                <w:color w:val="auto"/>
                <w:sz w:val="24"/>
                <w:szCs w:val="24"/>
              </w:rPr>
              <w:t>序号</w:t>
            </w:r>
          </w:p>
        </w:tc>
        <w:tc>
          <w:tcPr>
            <w:tcW w:w="1418" w:type="dxa"/>
            <w:noWrap w:val="0"/>
            <w:vAlign w:val="center"/>
          </w:tcPr>
          <w:p>
            <w:pPr>
              <w:jc w:val="center"/>
              <w:rPr>
                <w:rFonts w:hint="eastAsia" w:ascii="黑体" w:hAnsi="黑体" w:eastAsia="黑体" w:cs="黑体"/>
                <w:b w:val="0"/>
                <w:bCs/>
                <w:spacing w:val="-6"/>
                <w:sz w:val="40"/>
                <w:szCs w:val="40"/>
                <w:vertAlign w:val="baseline"/>
              </w:rPr>
            </w:pPr>
            <w:r>
              <w:rPr>
                <w:rFonts w:hint="eastAsia" w:ascii="黑体" w:hAnsi="黑体" w:eastAsia="黑体" w:cs="黑体"/>
                <w:b w:val="0"/>
                <w:bCs/>
                <w:color w:val="auto"/>
                <w:sz w:val="24"/>
                <w:szCs w:val="24"/>
              </w:rPr>
              <w:t>项目编号</w:t>
            </w:r>
          </w:p>
        </w:tc>
        <w:tc>
          <w:tcPr>
            <w:tcW w:w="3855" w:type="dxa"/>
            <w:noWrap w:val="0"/>
            <w:vAlign w:val="center"/>
          </w:tcPr>
          <w:p>
            <w:pPr>
              <w:jc w:val="center"/>
              <w:rPr>
                <w:rFonts w:hint="eastAsia" w:ascii="黑体" w:hAnsi="黑体" w:eastAsia="黑体" w:cs="黑体"/>
                <w:b w:val="0"/>
                <w:bCs/>
                <w:spacing w:val="-6"/>
                <w:sz w:val="40"/>
                <w:szCs w:val="40"/>
                <w:vertAlign w:val="baseline"/>
              </w:rPr>
            </w:pPr>
            <w:r>
              <w:rPr>
                <w:rFonts w:hint="eastAsia" w:ascii="黑体" w:hAnsi="黑体" w:eastAsia="黑体" w:cs="黑体"/>
                <w:b w:val="0"/>
                <w:bCs/>
                <w:color w:val="auto"/>
                <w:sz w:val="24"/>
                <w:szCs w:val="24"/>
              </w:rPr>
              <w:t>项目名称</w:t>
            </w:r>
          </w:p>
        </w:tc>
        <w:tc>
          <w:tcPr>
            <w:tcW w:w="2194" w:type="dxa"/>
            <w:noWrap w:val="0"/>
            <w:vAlign w:val="center"/>
          </w:tcPr>
          <w:p>
            <w:pPr>
              <w:jc w:val="center"/>
              <w:rPr>
                <w:rFonts w:hint="eastAsia" w:ascii="黑体" w:hAnsi="黑体" w:eastAsia="黑体" w:cs="黑体"/>
                <w:b w:val="0"/>
                <w:bCs/>
                <w:spacing w:val="-6"/>
                <w:sz w:val="40"/>
                <w:szCs w:val="40"/>
                <w:vertAlign w:val="baseline"/>
              </w:rPr>
            </w:pPr>
            <w:r>
              <w:rPr>
                <w:rFonts w:hint="eastAsia" w:ascii="黑体" w:hAnsi="黑体" w:eastAsia="黑体" w:cs="黑体"/>
                <w:b w:val="0"/>
                <w:bCs/>
                <w:color w:val="auto"/>
                <w:sz w:val="24"/>
                <w:szCs w:val="24"/>
              </w:rPr>
              <w:t>承担单位</w:t>
            </w:r>
          </w:p>
        </w:tc>
        <w:tc>
          <w:tcPr>
            <w:tcW w:w="1432" w:type="dxa"/>
            <w:noWrap w:val="0"/>
            <w:vAlign w:val="center"/>
          </w:tcPr>
          <w:p>
            <w:pPr>
              <w:jc w:val="center"/>
              <w:rPr>
                <w:rFonts w:hint="eastAsia" w:ascii="黑体" w:hAnsi="黑体" w:eastAsia="黑体" w:cs="黑体"/>
                <w:b w:val="0"/>
                <w:bCs/>
                <w:spacing w:val="-6"/>
                <w:sz w:val="40"/>
                <w:szCs w:val="40"/>
                <w:vertAlign w:val="baseline"/>
              </w:rPr>
            </w:pPr>
            <w:r>
              <w:rPr>
                <w:rFonts w:hint="eastAsia" w:ascii="黑体" w:hAnsi="黑体" w:eastAsia="黑体" w:cs="黑体"/>
                <w:b w:val="0"/>
                <w:bCs/>
                <w:color w:val="auto"/>
                <w:sz w:val="24"/>
                <w:szCs w:val="24"/>
                <w:lang w:val="en-US"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top"/>
          </w:tcPr>
          <w:p>
            <w:pPr>
              <w:keepNext w:val="0"/>
              <w:keepLines w:val="0"/>
              <w:pageBreakBefore w:val="0"/>
              <w:widowControl w:val="0"/>
              <w:kinsoku/>
              <w:wordWrap/>
              <w:overflowPunct/>
              <w:topLinePunct w:val="0"/>
              <w:autoSpaceDE/>
              <w:autoSpaceDN/>
              <w:bidi w:val="0"/>
              <w:adjustRightInd/>
              <w:snapToGrid/>
              <w:spacing w:after="163" w:afterLines="50" w:line="640" w:lineRule="exact"/>
              <w:jc w:val="center"/>
              <w:textAlignment w:val="auto"/>
              <w:rPr>
                <w:rFonts w:hint="eastAsia" w:ascii="仿宋_GB2312" w:hAnsi="仿宋_GB2312" w:eastAsia="仿宋_GB2312" w:cs="仿宋_GB2312"/>
                <w:b w:val="0"/>
                <w:bCs/>
                <w:color w:val="auto"/>
                <w:spacing w:val="-6"/>
                <w:sz w:val="24"/>
                <w:szCs w:val="24"/>
                <w:vertAlign w:val="baseline"/>
                <w:lang w:val="en-US" w:eastAsia="zh-CN"/>
              </w:rPr>
            </w:pPr>
            <w:r>
              <w:rPr>
                <w:rFonts w:hint="eastAsia" w:ascii="仿宋_GB2312" w:hAnsi="仿宋_GB2312" w:eastAsia="仿宋_GB2312" w:cs="仿宋_GB2312"/>
                <w:sz w:val="24"/>
                <w:szCs w:val="22"/>
              </w:rPr>
              <w:t>1</w:t>
            </w:r>
          </w:p>
        </w:tc>
        <w:tc>
          <w:tcPr>
            <w:tcW w:w="141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iCs w:val="0"/>
                <w:color w:val="auto"/>
                <w:kern w:val="0"/>
                <w:sz w:val="24"/>
                <w:szCs w:val="24"/>
                <w:u w:val="none"/>
                <w:lang w:val="en-US" w:eastAsia="zh-CN" w:bidi="ar"/>
              </w:rPr>
            </w:pPr>
            <w:r>
              <w:rPr>
                <w:rFonts w:hint="eastAsia" w:ascii="仿宋_GB2312" w:hAnsi="仿宋_GB2312" w:eastAsia="仿宋_GB2312" w:cs="仿宋_GB2312"/>
                <w:sz w:val="24"/>
                <w:szCs w:val="22"/>
              </w:rPr>
              <w:t>2019Bl015</w:t>
            </w:r>
          </w:p>
        </w:tc>
        <w:tc>
          <w:tcPr>
            <w:tcW w:w="38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iCs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microRNA调节CAR-T细胞机制研究</w:t>
            </w:r>
          </w:p>
        </w:tc>
        <w:tc>
          <w:tcPr>
            <w:tcW w:w="2194"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i w:val="0"/>
                <w:iCs w:val="0"/>
                <w:color w:val="auto"/>
                <w:kern w:val="0"/>
                <w:sz w:val="24"/>
                <w:szCs w:val="24"/>
                <w:u w:val="none"/>
                <w:lang w:val="en-US" w:eastAsia="zh-CN" w:bidi="ar"/>
              </w:rPr>
            </w:pPr>
            <w:r>
              <w:rPr>
                <w:rFonts w:hint="eastAsia" w:ascii="仿宋_GB2312" w:hAnsi="仿宋_GB2312" w:eastAsia="仿宋_GB2312" w:cs="仿宋_GB2312"/>
                <w:sz w:val="24"/>
                <w:szCs w:val="22"/>
              </w:rPr>
              <w:t>中山市人民医院</w:t>
            </w:r>
          </w:p>
        </w:tc>
        <w:tc>
          <w:tcPr>
            <w:tcW w:w="143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iCs w:val="0"/>
                <w:color w:val="auto"/>
                <w:kern w:val="0"/>
                <w:sz w:val="24"/>
                <w:szCs w:val="24"/>
                <w:u w:val="none"/>
                <w:lang w:val="en-US" w:eastAsia="zh-CN" w:bidi="ar"/>
              </w:rPr>
            </w:pPr>
            <w:r>
              <w:rPr>
                <w:rFonts w:hint="eastAsia" w:ascii="仿宋_GB2312" w:hAnsi="仿宋_GB2312" w:eastAsia="仿宋_GB2312" w:cs="仿宋_GB2312"/>
                <w:sz w:val="24"/>
                <w:szCs w:val="22"/>
              </w:rPr>
              <w:t>季明芳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top"/>
          </w:tcPr>
          <w:p>
            <w:pPr>
              <w:keepNext w:val="0"/>
              <w:keepLines w:val="0"/>
              <w:pageBreakBefore w:val="0"/>
              <w:widowControl w:val="0"/>
              <w:kinsoku/>
              <w:wordWrap/>
              <w:overflowPunct/>
              <w:topLinePunct w:val="0"/>
              <w:autoSpaceDE/>
              <w:autoSpaceDN/>
              <w:bidi w:val="0"/>
              <w:adjustRightInd/>
              <w:snapToGrid/>
              <w:spacing w:after="163" w:afterLines="50" w:line="640" w:lineRule="exact"/>
              <w:jc w:val="center"/>
              <w:textAlignment w:val="auto"/>
              <w:rPr>
                <w:rFonts w:hint="eastAsia" w:ascii="仿宋_GB2312" w:hAnsi="仿宋_GB2312" w:eastAsia="仿宋_GB2312" w:cs="仿宋_GB2312"/>
                <w:b w:val="0"/>
                <w:bCs/>
                <w:color w:val="auto"/>
                <w:spacing w:val="-6"/>
                <w:sz w:val="24"/>
                <w:szCs w:val="24"/>
                <w:vertAlign w:val="baseline"/>
                <w:lang w:val="en-US" w:eastAsia="zh-CN"/>
              </w:rPr>
            </w:pPr>
            <w:r>
              <w:rPr>
                <w:rFonts w:hint="eastAsia" w:ascii="仿宋_GB2312" w:hAnsi="仿宋_GB2312" w:eastAsia="仿宋_GB2312" w:cs="仿宋_GB2312"/>
                <w:sz w:val="24"/>
                <w:szCs w:val="22"/>
              </w:rPr>
              <w:t>2</w:t>
            </w:r>
          </w:p>
        </w:tc>
        <w:tc>
          <w:tcPr>
            <w:tcW w:w="141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sz w:val="24"/>
                <w:szCs w:val="22"/>
              </w:rPr>
              <w:t>2018B1041</w:t>
            </w:r>
          </w:p>
        </w:tc>
        <w:tc>
          <w:tcPr>
            <w:tcW w:w="38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1型糖尿病患者肠道菌群特征及其与血糖控制的关系</w:t>
            </w:r>
          </w:p>
        </w:tc>
        <w:tc>
          <w:tcPr>
            <w:tcW w:w="2194"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sz w:val="24"/>
                <w:szCs w:val="22"/>
              </w:rPr>
              <w:t>中山市人民医院</w:t>
            </w:r>
          </w:p>
        </w:tc>
        <w:tc>
          <w:tcPr>
            <w:tcW w:w="143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sz w:val="24"/>
                <w:szCs w:val="22"/>
              </w:rPr>
              <w:t>刘宝英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9" w:type="dxa"/>
            <w:noWrap w:val="0"/>
            <w:vAlign w:val="top"/>
          </w:tcPr>
          <w:p>
            <w:pPr>
              <w:keepNext w:val="0"/>
              <w:keepLines w:val="0"/>
              <w:pageBreakBefore w:val="0"/>
              <w:widowControl w:val="0"/>
              <w:kinsoku/>
              <w:wordWrap/>
              <w:overflowPunct/>
              <w:topLinePunct w:val="0"/>
              <w:autoSpaceDE/>
              <w:autoSpaceDN/>
              <w:bidi w:val="0"/>
              <w:adjustRightInd/>
              <w:snapToGrid/>
              <w:spacing w:after="163" w:afterLines="50" w:line="640" w:lineRule="exact"/>
              <w:jc w:val="center"/>
              <w:textAlignment w:val="auto"/>
              <w:rPr>
                <w:rFonts w:hint="eastAsia" w:ascii="仿宋_GB2312" w:hAnsi="仿宋_GB2312" w:eastAsia="仿宋_GB2312" w:cs="仿宋_GB2312"/>
                <w:b w:val="0"/>
                <w:bCs/>
                <w:color w:val="auto"/>
                <w:spacing w:val="-6"/>
                <w:sz w:val="24"/>
                <w:szCs w:val="24"/>
                <w:vertAlign w:val="baseline"/>
                <w:lang w:val="en-US" w:eastAsia="zh-CN"/>
              </w:rPr>
            </w:pPr>
            <w:r>
              <w:rPr>
                <w:rFonts w:hint="eastAsia" w:ascii="仿宋_GB2312" w:hAnsi="仿宋_GB2312" w:eastAsia="仿宋_GB2312" w:cs="仿宋_GB2312"/>
                <w:sz w:val="24"/>
                <w:szCs w:val="22"/>
              </w:rPr>
              <w:t>3</w:t>
            </w:r>
          </w:p>
        </w:tc>
        <w:tc>
          <w:tcPr>
            <w:tcW w:w="141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sz w:val="24"/>
                <w:szCs w:val="22"/>
              </w:rPr>
              <w:t>2018B1059</w:t>
            </w:r>
          </w:p>
        </w:tc>
        <w:tc>
          <w:tcPr>
            <w:tcW w:w="38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医院药师在慢病管理模式中开展家庭药师签约模式探讨</w:t>
            </w:r>
          </w:p>
        </w:tc>
        <w:tc>
          <w:tcPr>
            <w:tcW w:w="2194"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sz w:val="24"/>
                <w:szCs w:val="22"/>
              </w:rPr>
              <w:t>中山市人民医院</w:t>
            </w:r>
          </w:p>
        </w:tc>
        <w:tc>
          <w:tcPr>
            <w:tcW w:w="143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sz w:val="24"/>
                <w:szCs w:val="22"/>
              </w:rPr>
              <w:t>廖础欣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top"/>
          </w:tcPr>
          <w:p>
            <w:pPr>
              <w:keepNext w:val="0"/>
              <w:keepLines w:val="0"/>
              <w:pageBreakBefore w:val="0"/>
              <w:widowControl w:val="0"/>
              <w:kinsoku/>
              <w:wordWrap/>
              <w:overflowPunct/>
              <w:topLinePunct w:val="0"/>
              <w:autoSpaceDE/>
              <w:autoSpaceDN/>
              <w:bidi w:val="0"/>
              <w:adjustRightInd/>
              <w:snapToGrid/>
              <w:spacing w:after="163" w:afterLines="50" w:line="640" w:lineRule="exact"/>
              <w:jc w:val="center"/>
              <w:textAlignment w:val="auto"/>
              <w:rPr>
                <w:rFonts w:hint="eastAsia" w:ascii="仿宋_GB2312" w:hAnsi="仿宋_GB2312" w:eastAsia="仿宋_GB2312" w:cs="仿宋_GB2312"/>
                <w:b w:val="0"/>
                <w:bCs/>
                <w:color w:val="auto"/>
                <w:spacing w:val="-6"/>
                <w:sz w:val="24"/>
                <w:szCs w:val="24"/>
                <w:vertAlign w:val="baseline"/>
                <w:lang w:val="en-US" w:eastAsia="zh-CN"/>
              </w:rPr>
            </w:pPr>
            <w:r>
              <w:rPr>
                <w:rFonts w:hint="eastAsia" w:ascii="仿宋_GB2312" w:hAnsi="仿宋_GB2312" w:eastAsia="仿宋_GB2312" w:cs="仿宋_GB2312"/>
                <w:sz w:val="24"/>
                <w:szCs w:val="22"/>
              </w:rPr>
              <w:t>4</w:t>
            </w:r>
          </w:p>
        </w:tc>
        <w:tc>
          <w:tcPr>
            <w:tcW w:w="141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sz w:val="24"/>
                <w:szCs w:val="22"/>
              </w:rPr>
              <w:t>2018B1072</w:t>
            </w:r>
          </w:p>
        </w:tc>
        <w:tc>
          <w:tcPr>
            <w:tcW w:w="38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建立规范化乳腺癌多学科治疗（MDT）模式的探讨</w:t>
            </w:r>
          </w:p>
        </w:tc>
        <w:tc>
          <w:tcPr>
            <w:tcW w:w="2194"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sz w:val="24"/>
                <w:szCs w:val="22"/>
              </w:rPr>
              <w:t>中山市人民医院</w:t>
            </w:r>
          </w:p>
        </w:tc>
        <w:tc>
          <w:tcPr>
            <w:tcW w:w="143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sz w:val="24"/>
                <w:szCs w:val="22"/>
              </w:rPr>
              <w:t>凌飞海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top"/>
          </w:tcPr>
          <w:p>
            <w:pPr>
              <w:keepNext w:val="0"/>
              <w:keepLines w:val="0"/>
              <w:pageBreakBefore w:val="0"/>
              <w:widowControl w:val="0"/>
              <w:kinsoku/>
              <w:wordWrap/>
              <w:overflowPunct/>
              <w:topLinePunct w:val="0"/>
              <w:autoSpaceDE/>
              <w:autoSpaceDN/>
              <w:bidi w:val="0"/>
              <w:adjustRightInd/>
              <w:snapToGrid/>
              <w:spacing w:after="163" w:afterLines="50" w:line="640" w:lineRule="exact"/>
              <w:jc w:val="center"/>
              <w:textAlignment w:val="auto"/>
              <w:rPr>
                <w:rFonts w:hint="eastAsia" w:ascii="仿宋_GB2312" w:hAnsi="仿宋_GB2312" w:eastAsia="仿宋_GB2312" w:cs="仿宋_GB2312"/>
                <w:b w:val="0"/>
                <w:bCs/>
                <w:color w:val="auto"/>
                <w:spacing w:val="-6"/>
                <w:sz w:val="24"/>
                <w:szCs w:val="24"/>
                <w:vertAlign w:val="baseline"/>
                <w:lang w:val="en-US" w:eastAsia="zh-CN"/>
              </w:rPr>
            </w:pPr>
            <w:r>
              <w:rPr>
                <w:rFonts w:hint="eastAsia" w:ascii="仿宋_GB2312" w:hAnsi="仿宋_GB2312" w:eastAsia="仿宋_GB2312" w:cs="仿宋_GB2312"/>
                <w:sz w:val="24"/>
                <w:szCs w:val="22"/>
              </w:rPr>
              <w:t>5</w:t>
            </w:r>
          </w:p>
        </w:tc>
        <w:tc>
          <w:tcPr>
            <w:tcW w:w="141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iCs w:val="0"/>
                <w:color w:val="auto"/>
                <w:kern w:val="0"/>
                <w:sz w:val="24"/>
                <w:szCs w:val="24"/>
                <w:u w:val="none"/>
                <w:lang w:val="en-US" w:eastAsia="zh-CN" w:bidi="ar"/>
              </w:rPr>
            </w:pPr>
            <w:r>
              <w:rPr>
                <w:rFonts w:hint="eastAsia" w:ascii="仿宋_GB2312" w:hAnsi="仿宋_GB2312" w:eastAsia="仿宋_GB2312" w:cs="仿宋_GB2312"/>
                <w:sz w:val="24"/>
                <w:szCs w:val="22"/>
              </w:rPr>
              <w:t>2019B1038</w:t>
            </w:r>
          </w:p>
        </w:tc>
        <w:tc>
          <w:tcPr>
            <w:tcW w:w="38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iCs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心脏移植术后患者出院准备度现状及其影响因素研究</w:t>
            </w:r>
          </w:p>
        </w:tc>
        <w:tc>
          <w:tcPr>
            <w:tcW w:w="2194"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i w:val="0"/>
                <w:iCs w:val="0"/>
                <w:color w:val="auto"/>
                <w:kern w:val="0"/>
                <w:sz w:val="24"/>
                <w:szCs w:val="24"/>
                <w:u w:val="none"/>
                <w:lang w:val="en-US" w:eastAsia="zh-CN" w:bidi="ar"/>
              </w:rPr>
            </w:pPr>
            <w:r>
              <w:rPr>
                <w:rFonts w:hint="eastAsia" w:ascii="仿宋_GB2312" w:hAnsi="仿宋_GB2312" w:eastAsia="仿宋_GB2312" w:cs="仿宋_GB2312"/>
                <w:sz w:val="24"/>
                <w:szCs w:val="22"/>
              </w:rPr>
              <w:t>中山市人民医院</w:t>
            </w:r>
          </w:p>
        </w:tc>
        <w:tc>
          <w:tcPr>
            <w:tcW w:w="143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iCs w:val="0"/>
                <w:color w:val="auto"/>
                <w:kern w:val="0"/>
                <w:sz w:val="24"/>
                <w:szCs w:val="24"/>
                <w:u w:val="none"/>
                <w:lang w:val="en-US" w:eastAsia="zh-CN" w:bidi="ar"/>
              </w:rPr>
            </w:pPr>
            <w:r>
              <w:rPr>
                <w:rFonts w:hint="eastAsia" w:ascii="仿宋_GB2312" w:hAnsi="仿宋_GB2312" w:eastAsia="仿宋_GB2312" w:cs="仿宋_GB2312"/>
                <w:sz w:val="24"/>
                <w:szCs w:val="22"/>
              </w:rPr>
              <w:t>梁桂喜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top"/>
          </w:tcPr>
          <w:p>
            <w:pPr>
              <w:keepNext w:val="0"/>
              <w:keepLines w:val="0"/>
              <w:pageBreakBefore w:val="0"/>
              <w:widowControl w:val="0"/>
              <w:kinsoku/>
              <w:wordWrap/>
              <w:overflowPunct/>
              <w:topLinePunct w:val="0"/>
              <w:autoSpaceDE/>
              <w:autoSpaceDN/>
              <w:bidi w:val="0"/>
              <w:adjustRightInd/>
              <w:snapToGrid/>
              <w:spacing w:after="163" w:afterLines="50" w:line="640" w:lineRule="exact"/>
              <w:jc w:val="center"/>
              <w:textAlignment w:val="auto"/>
              <w:rPr>
                <w:rFonts w:hint="eastAsia" w:ascii="仿宋_GB2312" w:hAnsi="仿宋_GB2312" w:eastAsia="仿宋_GB2312" w:cs="仿宋_GB2312"/>
                <w:b w:val="0"/>
                <w:bCs/>
                <w:color w:val="auto"/>
                <w:spacing w:val="-6"/>
                <w:sz w:val="24"/>
                <w:szCs w:val="24"/>
                <w:vertAlign w:val="baseline"/>
                <w:lang w:val="en-US" w:eastAsia="zh-CN"/>
              </w:rPr>
            </w:pPr>
            <w:r>
              <w:rPr>
                <w:rFonts w:hint="eastAsia" w:ascii="仿宋_GB2312" w:hAnsi="仿宋_GB2312" w:eastAsia="仿宋_GB2312" w:cs="仿宋_GB2312"/>
                <w:sz w:val="24"/>
                <w:szCs w:val="22"/>
              </w:rPr>
              <w:t>6</w:t>
            </w:r>
          </w:p>
        </w:tc>
        <w:tc>
          <w:tcPr>
            <w:tcW w:w="141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sz w:val="24"/>
                <w:szCs w:val="22"/>
              </w:rPr>
              <w:t>2019B1053</w:t>
            </w:r>
          </w:p>
        </w:tc>
        <w:tc>
          <w:tcPr>
            <w:tcW w:w="38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外源性硫化氢通过PI3K/Akt/eNOS通路改善过氧化氢诱导的人脐静脉内皮细胞衰老的研究</w:t>
            </w:r>
          </w:p>
        </w:tc>
        <w:tc>
          <w:tcPr>
            <w:tcW w:w="2194"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sz w:val="24"/>
                <w:szCs w:val="22"/>
              </w:rPr>
              <w:t>中山市人民医院</w:t>
            </w:r>
          </w:p>
        </w:tc>
        <w:tc>
          <w:tcPr>
            <w:tcW w:w="143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sz w:val="24"/>
                <w:szCs w:val="22"/>
              </w:rPr>
              <w:t>牛海名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9" w:type="dxa"/>
            <w:noWrap w:val="0"/>
            <w:vAlign w:val="top"/>
          </w:tcPr>
          <w:p>
            <w:pPr>
              <w:keepNext w:val="0"/>
              <w:keepLines w:val="0"/>
              <w:pageBreakBefore w:val="0"/>
              <w:widowControl w:val="0"/>
              <w:kinsoku/>
              <w:wordWrap/>
              <w:overflowPunct/>
              <w:topLinePunct w:val="0"/>
              <w:autoSpaceDE/>
              <w:autoSpaceDN/>
              <w:bidi w:val="0"/>
              <w:adjustRightInd/>
              <w:snapToGrid/>
              <w:spacing w:after="163" w:afterLines="50" w:line="640" w:lineRule="exact"/>
              <w:jc w:val="center"/>
              <w:textAlignment w:val="auto"/>
              <w:rPr>
                <w:rFonts w:hint="eastAsia" w:ascii="仿宋_GB2312" w:hAnsi="仿宋_GB2312" w:eastAsia="仿宋_GB2312" w:cs="仿宋_GB2312"/>
                <w:b w:val="0"/>
                <w:bCs/>
                <w:color w:val="auto"/>
                <w:spacing w:val="-6"/>
                <w:sz w:val="24"/>
                <w:szCs w:val="24"/>
                <w:vertAlign w:val="baseline"/>
                <w:lang w:val="en-US" w:eastAsia="zh-CN"/>
              </w:rPr>
            </w:pPr>
            <w:r>
              <w:rPr>
                <w:rFonts w:hint="eastAsia" w:ascii="仿宋_GB2312" w:hAnsi="仿宋_GB2312" w:eastAsia="仿宋_GB2312" w:cs="仿宋_GB2312"/>
                <w:sz w:val="24"/>
                <w:szCs w:val="22"/>
              </w:rPr>
              <w:t>7</w:t>
            </w:r>
          </w:p>
        </w:tc>
        <w:tc>
          <w:tcPr>
            <w:tcW w:w="141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iCs w:val="0"/>
                <w:color w:val="auto"/>
                <w:kern w:val="0"/>
                <w:sz w:val="24"/>
                <w:szCs w:val="24"/>
                <w:u w:val="none"/>
                <w:lang w:val="en-US" w:eastAsia="zh-CN" w:bidi="ar"/>
              </w:rPr>
            </w:pPr>
            <w:r>
              <w:rPr>
                <w:rFonts w:hint="eastAsia" w:ascii="仿宋_GB2312" w:hAnsi="仿宋_GB2312" w:eastAsia="仿宋_GB2312" w:cs="仿宋_GB2312"/>
                <w:sz w:val="24"/>
                <w:szCs w:val="22"/>
              </w:rPr>
              <w:t>2019B1064</w:t>
            </w:r>
          </w:p>
        </w:tc>
        <w:tc>
          <w:tcPr>
            <w:tcW w:w="38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iCs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新型光敏剂黑色二氧化钛介导的光动力学作用在前列腺癌治疗方面的实验研究</w:t>
            </w:r>
          </w:p>
        </w:tc>
        <w:tc>
          <w:tcPr>
            <w:tcW w:w="2194"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i w:val="0"/>
                <w:iCs w:val="0"/>
                <w:color w:val="auto"/>
                <w:kern w:val="0"/>
                <w:sz w:val="24"/>
                <w:szCs w:val="24"/>
                <w:u w:val="none"/>
                <w:lang w:val="en-US" w:eastAsia="zh-CN" w:bidi="ar"/>
              </w:rPr>
            </w:pPr>
            <w:r>
              <w:rPr>
                <w:rFonts w:hint="eastAsia" w:ascii="仿宋_GB2312" w:hAnsi="仿宋_GB2312" w:eastAsia="仿宋_GB2312" w:cs="仿宋_GB2312"/>
                <w:sz w:val="24"/>
                <w:szCs w:val="22"/>
              </w:rPr>
              <w:t>中山市人民医院</w:t>
            </w:r>
          </w:p>
        </w:tc>
        <w:tc>
          <w:tcPr>
            <w:tcW w:w="143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iCs w:val="0"/>
                <w:color w:val="auto"/>
                <w:kern w:val="0"/>
                <w:sz w:val="24"/>
                <w:szCs w:val="24"/>
                <w:u w:val="none"/>
                <w:lang w:val="en-US" w:eastAsia="zh-CN" w:bidi="ar"/>
              </w:rPr>
            </w:pPr>
            <w:r>
              <w:rPr>
                <w:rFonts w:hint="eastAsia" w:ascii="仿宋_GB2312" w:hAnsi="仿宋_GB2312" w:eastAsia="仿宋_GB2312" w:cs="仿宋_GB2312"/>
                <w:sz w:val="24"/>
                <w:szCs w:val="22"/>
              </w:rPr>
              <w:t>宫满成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top"/>
          </w:tcPr>
          <w:p>
            <w:pPr>
              <w:keepNext w:val="0"/>
              <w:keepLines w:val="0"/>
              <w:pageBreakBefore w:val="0"/>
              <w:widowControl w:val="0"/>
              <w:kinsoku/>
              <w:wordWrap/>
              <w:overflowPunct/>
              <w:topLinePunct w:val="0"/>
              <w:autoSpaceDE/>
              <w:autoSpaceDN/>
              <w:bidi w:val="0"/>
              <w:adjustRightInd/>
              <w:snapToGrid/>
              <w:spacing w:after="163" w:afterLines="50" w:line="640" w:lineRule="exact"/>
              <w:jc w:val="center"/>
              <w:textAlignment w:val="auto"/>
              <w:rPr>
                <w:rFonts w:hint="eastAsia" w:ascii="仿宋_GB2312" w:hAnsi="仿宋_GB2312" w:eastAsia="仿宋_GB2312" w:cs="仿宋_GB2312"/>
                <w:b w:val="0"/>
                <w:bCs/>
                <w:color w:val="auto"/>
                <w:spacing w:val="-6"/>
                <w:sz w:val="24"/>
                <w:szCs w:val="24"/>
                <w:vertAlign w:val="baseline"/>
                <w:lang w:val="en-US" w:eastAsia="zh-CN"/>
              </w:rPr>
            </w:pPr>
            <w:r>
              <w:rPr>
                <w:rFonts w:hint="eastAsia" w:ascii="仿宋_GB2312" w:hAnsi="仿宋_GB2312" w:eastAsia="仿宋_GB2312" w:cs="仿宋_GB2312"/>
                <w:sz w:val="24"/>
                <w:szCs w:val="22"/>
              </w:rPr>
              <w:t>8</w:t>
            </w:r>
          </w:p>
        </w:tc>
        <w:tc>
          <w:tcPr>
            <w:tcW w:w="141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sz w:val="24"/>
                <w:szCs w:val="22"/>
              </w:rPr>
              <w:t xml:space="preserve">2019B1068 </w:t>
            </w:r>
          </w:p>
        </w:tc>
        <w:tc>
          <w:tcPr>
            <w:tcW w:w="38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TaTME（经肛全直肠系膜切除术）在低位直肠癌保肛术中的临床应用研究</w:t>
            </w:r>
          </w:p>
        </w:tc>
        <w:tc>
          <w:tcPr>
            <w:tcW w:w="2194"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sz w:val="24"/>
                <w:szCs w:val="22"/>
              </w:rPr>
              <w:t>中山市人民医院</w:t>
            </w:r>
          </w:p>
        </w:tc>
        <w:tc>
          <w:tcPr>
            <w:tcW w:w="143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sz w:val="24"/>
                <w:szCs w:val="22"/>
              </w:rPr>
              <w:t>雒洪志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top"/>
          </w:tcPr>
          <w:p>
            <w:pPr>
              <w:keepNext w:val="0"/>
              <w:keepLines w:val="0"/>
              <w:pageBreakBefore w:val="0"/>
              <w:widowControl w:val="0"/>
              <w:kinsoku/>
              <w:wordWrap/>
              <w:overflowPunct/>
              <w:topLinePunct w:val="0"/>
              <w:autoSpaceDE/>
              <w:autoSpaceDN/>
              <w:bidi w:val="0"/>
              <w:adjustRightInd/>
              <w:snapToGrid/>
              <w:spacing w:after="163" w:afterLines="50" w:line="640" w:lineRule="exact"/>
              <w:jc w:val="center"/>
              <w:textAlignment w:val="auto"/>
              <w:rPr>
                <w:rFonts w:hint="eastAsia" w:ascii="仿宋_GB2312" w:hAnsi="仿宋_GB2312" w:eastAsia="仿宋_GB2312" w:cs="仿宋_GB2312"/>
                <w:b w:val="0"/>
                <w:bCs/>
                <w:color w:val="auto"/>
                <w:spacing w:val="-6"/>
                <w:sz w:val="24"/>
                <w:szCs w:val="24"/>
                <w:vertAlign w:val="baseline"/>
                <w:lang w:val="en-US" w:eastAsia="zh-CN"/>
              </w:rPr>
            </w:pPr>
            <w:r>
              <w:rPr>
                <w:rFonts w:hint="eastAsia" w:ascii="仿宋_GB2312" w:hAnsi="仿宋_GB2312" w:eastAsia="仿宋_GB2312" w:cs="仿宋_GB2312"/>
                <w:sz w:val="24"/>
                <w:szCs w:val="22"/>
              </w:rPr>
              <w:t>9</w:t>
            </w:r>
          </w:p>
        </w:tc>
        <w:tc>
          <w:tcPr>
            <w:tcW w:w="141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iCs w:val="0"/>
                <w:color w:val="auto"/>
                <w:kern w:val="0"/>
                <w:sz w:val="24"/>
                <w:szCs w:val="24"/>
                <w:u w:val="none"/>
                <w:lang w:val="en-US" w:eastAsia="zh-CN" w:bidi="ar"/>
              </w:rPr>
            </w:pPr>
            <w:r>
              <w:rPr>
                <w:rFonts w:hint="eastAsia" w:ascii="仿宋_GB2312" w:hAnsi="仿宋_GB2312" w:eastAsia="仿宋_GB2312" w:cs="仿宋_GB2312"/>
                <w:sz w:val="24"/>
                <w:szCs w:val="22"/>
              </w:rPr>
              <w:t>2019B1080</w:t>
            </w:r>
          </w:p>
        </w:tc>
        <w:tc>
          <w:tcPr>
            <w:tcW w:w="38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iCs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患者华法林抗凝治疗中INR值达标影响因素评估</w:t>
            </w:r>
          </w:p>
        </w:tc>
        <w:tc>
          <w:tcPr>
            <w:tcW w:w="2194"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i w:val="0"/>
                <w:iCs w:val="0"/>
                <w:color w:val="auto"/>
                <w:kern w:val="0"/>
                <w:sz w:val="24"/>
                <w:szCs w:val="24"/>
                <w:u w:val="none"/>
                <w:lang w:val="en-US" w:eastAsia="zh-CN" w:bidi="ar"/>
              </w:rPr>
            </w:pPr>
            <w:r>
              <w:rPr>
                <w:rFonts w:hint="eastAsia" w:ascii="仿宋_GB2312" w:hAnsi="仿宋_GB2312" w:eastAsia="仿宋_GB2312" w:cs="仿宋_GB2312"/>
                <w:sz w:val="24"/>
                <w:szCs w:val="22"/>
              </w:rPr>
              <w:t>中山市人民医院</w:t>
            </w:r>
          </w:p>
        </w:tc>
        <w:tc>
          <w:tcPr>
            <w:tcW w:w="143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iCs w:val="0"/>
                <w:color w:val="auto"/>
                <w:kern w:val="0"/>
                <w:sz w:val="24"/>
                <w:szCs w:val="24"/>
                <w:u w:val="none"/>
                <w:lang w:val="en-US" w:eastAsia="zh-CN" w:bidi="ar"/>
              </w:rPr>
            </w:pPr>
            <w:r>
              <w:rPr>
                <w:rFonts w:hint="eastAsia" w:ascii="仿宋_GB2312" w:hAnsi="仿宋_GB2312" w:eastAsia="仿宋_GB2312" w:cs="仿宋_GB2312"/>
                <w:sz w:val="24"/>
                <w:szCs w:val="22"/>
              </w:rPr>
              <w:t>程小荣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top"/>
          </w:tcPr>
          <w:p>
            <w:pPr>
              <w:keepNext w:val="0"/>
              <w:keepLines w:val="0"/>
              <w:pageBreakBefore w:val="0"/>
              <w:widowControl w:val="0"/>
              <w:kinsoku/>
              <w:wordWrap/>
              <w:overflowPunct/>
              <w:topLinePunct w:val="0"/>
              <w:autoSpaceDE/>
              <w:autoSpaceDN/>
              <w:bidi w:val="0"/>
              <w:adjustRightInd/>
              <w:snapToGrid/>
              <w:spacing w:after="163" w:afterLines="50" w:line="640" w:lineRule="exact"/>
              <w:jc w:val="center"/>
              <w:textAlignment w:val="auto"/>
              <w:rPr>
                <w:rFonts w:hint="eastAsia" w:ascii="仿宋_GB2312" w:hAnsi="仿宋_GB2312" w:eastAsia="仿宋_GB2312" w:cs="仿宋_GB2312"/>
                <w:b w:val="0"/>
                <w:bCs/>
                <w:color w:val="auto"/>
                <w:spacing w:val="-6"/>
                <w:sz w:val="24"/>
                <w:szCs w:val="24"/>
                <w:vertAlign w:val="baseline"/>
                <w:lang w:val="en-US" w:eastAsia="zh-CN"/>
              </w:rPr>
            </w:pPr>
            <w:r>
              <w:rPr>
                <w:rFonts w:hint="eastAsia" w:ascii="仿宋_GB2312" w:hAnsi="仿宋_GB2312" w:eastAsia="仿宋_GB2312" w:cs="仿宋_GB2312"/>
                <w:sz w:val="24"/>
                <w:szCs w:val="22"/>
              </w:rPr>
              <w:t>10</w:t>
            </w:r>
          </w:p>
        </w:tc>
        <w:tc>
          <w:tcPr>
            <w:tcW w:w="141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sz w:val="24"/>
                <w:szCs w:val="22"/>
              </w:rPr>
              <w:t xml:space="preserve">2019B1098 </w:t>
            </w:r>
          </w:p>
        </w:tc>
        <w:tc>
          <w:tcPr>
            <w:tcW w:w="38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CBCT引导下的上颌窦提升术与GBR技术在后牙种植修复中的临床应用</w:t>
            </w:r>
          </w:p>
        </w:tc>
        <w:tc>
          <w:tcPr>
            <w:tcW w:w="2194"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sz w:val="24"/>
                <w:szCs w:val="22"/>
              </w:rPr>
              <w:t>中山市人民医院</w:t>
            </w:r>
          </w:p>
        </w:tc>
        <w:tc>
          <w:tcPr>
            <w:tcW w:w="143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sz w:val="24"/>
                <w:szCs w:val="22"/>
              </w:rPr>
              <w:t>陈俊兰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9" w:type="dxa"/>
            <w:noWrap w:val="0"/>
            <w:vAlign w:val="top"/>
          </w:tcPr>
          <w:p>
            <w:pPr>
              <w:keepNext w:val="0"/>
              <w:keepLines w:val="0"/>
              <w:pageBreakBefore w:val="0"/>
              <w:widowControl w:val="0"/>
              <w:kinsoku/>
              <w:wordWrap/>
              <w:overflowPunct/>
              <w:topLinePunct w:val="0"/>
              <w:autoSpaceDE/>
              <w:autoSpaceDN/>
              <w:bidi w:val="0"/>
              <w:adjustRightInd/>
              <w:snapToGrid/>
              <w:spacing w:after="163" w:afterLines="50" w:line="640" w:lineRule="exact"/>
              <w:jc w:val="center"/>
              <w:textAlignment w:val="auto"/>
              <w:rPr>
                <w:rFonts w:hint="eastAsia" w:ascii="仿宋_GB2312" w:hAnsi="仿宋_GB2312" w:eastAsia="仿宋_GB2312" w:cs="仿宋_GB2312"/>
                <w:b w:val="0"/>
                <w:bCs/>
                <w:color w:val="auto"/>
                <w:spacing w:val="-6"/>
                <w:sz w:val="24"/>
                <w:szCs w:val="24"/>
                <w:vertAlign w:val="baseline"/>
                <w:lang w:val="en-US" w:eastAsia="zh-CN"/>
              </w:rPr>
            </w:pPr>
            <w:r>
              <w:rPr>
                <w:rFonts w:hint="eastAsia" w:ascii="仿宋_GB2312" w:hAnsi="仿宋_GB2312" w:eastAsia="仿宋_GB2312" w:cs="仿宋_GB2312"/>
                <w:sz w:val="24"/>
                <w:szCs w:val="22"/>
              </w:rPr>
              <w:t>11</w:t>
            </w:r>
          </w:p>
        </w:tc>
        <w:tc>
          <w:tcPr>
            <w:tcW w:w="141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sz w:val="24"/>
                <w:szCs w:val="22"/>
              </w:rPr>
              <w:t>2019B1102</w:t>
            </w:r>
          </w:p>
        </w:tc>
        <w:tc>
          <w:tcPr>
            <w:tcW w:w="38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长链非编码RNA HOTAIR/miR-203/CCL22 信号通路通过调节Treg 细胞参与非小细胞肺癌免疫调节及机制研究</w:t>
            </w:r>
          </w:p>
        </w:tc>
        <w:tc>
          <w:tcPr>
            <w:tcW w:w="2194"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sz w:val="24"/>
                <w:szCs w:val="22"/>
              </w:rPr>
              <w:t>中山市人民医院</w:t>
            </w:r>
          </w:p>
        </w:tc>
        <w:tc>
          <w:tcPr>
            <w:tcW w:w="143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sz w:val="24"/>
                <w:szCs w:val="22"/>
              </w:rPr>
              <w:t>梁汉霖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top"/>
          </w:tcPr>
          <w:p>
            <w:pPr>
              <w:keepNext w:val="0"/>
              <w:keepLines w:val="0"/>
              <w:pageBreakBefore w:val="0"/>
              <w:widowControl w:val="0"/>
              <w:kinsoku/>
              <w:wordWrap/>
              <w:overflowPunct/>
              <w:topLinePunct w:val="0"/>
              <w:autoSpaceDE/>
              <w:autoSpaceDN/>
              <w:bidi w:val="0"/>
              <w:adjustRightInd/>
              <w:snapToGrid/>
              <w:spacing w:after="163" w:afterLines="50" w:line="640" w:lineRule="exact"/>
              <w:jc w:val="center"/>
              <w:textAlignment w:val="auto"/>
              <w:rPr>
                <w:rFonts w:hint="eastAsia" w:ascii="仿宋_GB2312" w:hAnsi="仿宋_GB2312" w:eastAsia="仿宋_GB2312" w:cs="仿宋_GB2312"/>
                <w:b w:val="0"/>
                <w:bCs/>
                <w:color w:val="auto"/>
                <w:spacing w:val="-6"/>
                <w:sz w:val="24"/>
                <w:szCs w:val="24"/>
                <w:vertAlign w:val="baseline"/>
                <w:lang w:val="en-US" w:eastAsia="zh-CN"/>
              </w:rPr>
            </w:pPr>
            <w:r>
              <w:rPr>
                <w:rFonts w:hint="eastAsia" w:ascii="仿宋_GB2312" w:hAnsi="仿宋_GB2312" w:eastAsia="仿宋_GB2312" w:cs="仿宋_GB2312"/>
                <w:sz w:val="24"/>
                <w:szCs w:val="22"/>
              </w:rPr>
              <w:t>12</w:t>
            </w:r>
          </w:p>
        </w:tc>
        <w:tc>
          <w:tcPr>
            <w:tcW w:w="141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iCs w:val="0"/>
                <w:color w:val="auto"/>
                <w:kern w:val="0"/>
                <w:sz w:val="24"/>
                <w:szCs w:val="24"/>
                <w:u w:val="none"/>
                <w:lang w:val="en-US" w:eastAsia="zh-CN" w:bidi="ar"/>
              </w:rPr>
            </w:pPr>
            <w:r>
              <w:rPr>
                <w:rFonts w:hint="eastAsia" w:ascii="仿宋_GB2312" w:hAnsi="仿宋_GB2312" w:eastAsia="仿宋_GB2312" w:cs="仿宋_GB2312"/>
                <w:sz w:val="24"/>
                <w:szCs w:val="22"/>
              </w:rPr>
              <w:t>2020B1082</w:t>
            </w:r>
          </w:p>
        </w:tc>
        <w:tc>
          <w:tcPr>
            <w:tcW w:w="38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iCs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保留左结肠动脉的腹腔镜下乙状结肠癌/直肠癌根治术的临床研究</w:t>
            </w:r>
          </w:p>
        </w:tc>
        <w:tc>
          <w:tcPr>
            <w:tcW w:w="2194"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i w:val="0"/>
                <w:iCs w:val="0"/>
                <w:color w:val="auto"/>
                <w:kern w:val="0"/>
                <w:sz w:val="24"/>
                <w:szCs w:val="24"/>
                <w:u w:val="none"/>
                <w:lang w:val="en-US" w:eastAsia="zh-CN" w:bidi="ar"/>
              </w:rPr>
            </w:pPr>
            <w:r>
              <w:rPr>
                <w:rFonts w:hint="eastAsia" w:ascii="仿宋_GB2312" w:hAnsi="仿宋_GB2312" w:eastAsia="仿宋_GB2312" w:cs="仿宋_GB2312"/>
                <w:sz w:val="24"/>
                <w:szCs w:val="22"/>
              </w:rPr>
              <w:t>中山市人民医院</w:t>
            </w:r>
          </w:p>
        </w:tc>
        <w:tc>
          <w:tcPr>
            <w:tcW w:w="143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iCs w:val="0"/>
                <w:color w:val="auto"/>
                <w:kern w:val="0"/>
                <w:sz w:val="24"/>
                <w:szCs w:val="24"/>
                <w:u w:val="none"/>
                <w:lang w:val="en-US" w:eastAsia="zh-CN" w:bidi="ar"/>
              </w:rPr>
            </w:pPr>
            <w:r>
              <w:rPr>
                <w:rFonts w:hint="eastAsia" w:ascii="仿宋_GB2312" w:hAnsi="仿宋_GB2312" w:eastAsia="仿宋_GB2312" w:cs="仿宋_GB2312"/>
                <w:sz w:val="24"/>
                <w:szCs w:val="22"/>
              </w:rPr>
              <w:t>周仕海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top"/>
          </w:tcPr>
          <w:p>
            <w:pPr>
              <w:keepNext w:val="0"/>
              <w:keepLines w:val="0"/>
              <w:pageBreakBefore w:val="0"/>
              <w:widowControl w:val="0"/>
              <w:kinsoku/>
              <w:wordWrap/>
              <w:overflowPunct/>
              <w:topLinePunct w:val="0"/>
              <w:autoSpaceDE/>
              <w:autoSpaceDN/>
              <w:bidi w:val="0"/>
              <w:adjustRightInd/>
              <w:snapToGrid/>
              <w:spacing w:after="163" w:afterLines="50" w:line="640" w:lineRule="exact"/>
              <w:jc w:val="center"/>
              <w:textAlignment w:val="auto"/>
              <w:rPr>
                <w:rFonts w:hint="eastAsia" w:ascii="仿宋_GB2312" w:hAnsi="仿宋_GB2312" w:eastAsia="仿宋_GB2312" w:cs="仿宋_GB2312"/>
                <w:b w:val="0"/>
                <w:bCs/>
                <w:color w:val="auto"/>
                <w:spacing w:val="-6"/>
                <w:sz w:val="24"/>
                <w:szCs w:val="24"/>
                <w:vertAlign w:val="baseline"/>
                <w:lang w:val="en-US" w:eastAsia="zh-CN"/>
              </w:rPr>
            </w:pPr>
            <w:r>
              <w:rPr>
                <w:rFonts w:hint="eastAsia" w:ascii="仿宋_GB2312" w:hAnsi="仿宋_GB2312" w:eastAsia="仿宋_GB2312" w:cs="仿宋_GB2312"/>
                <w:sz w:val="24"/>
                <w:szCs w:val="22"/>
              </w:rPr>
              <w:t>13</w:t>
            </w:r>
          </w:p>
        </w:tc>
        <w:tc>
          <w:tcPr>
            <w:tcW w:w="141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sz w:val="24"/>
                <w:szCs w:val="22"/>
              </w:rPr>
              <w:t>2020B1085</w:t>
            </w:r>
          </w:p>
        </w:tc>
        <w:tc>
          <w:tcPr>
            <w:tcW w:w="38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PanTum技术检测外周血APO10、TKTL1对鼻咽癌和肝癌的诊断效能研究</w:t>
            </w:r>
          </w:p>
        </w:tc>
        <w:tc>
          <w:tcPr>
            <w:tcW w:w="2194"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sz w:val="24"/>
                <w:szCs w:val="22"/>
              </w:rPr>
              <w:t>中山市人民医院</w:t>
            </w:r>
          </w:p>
        </w:tc>
        <w:tc>
          <w:tcPr>
            <w:tcW w:w="143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sz w:val="24"/>
                <w:szCs w:val="22"/>
              </w:rPr>
              <w:t>俞霞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top"/>
          </w:tcPr>
          <w:p>
            <w:pPr>
              <w:keepNext w:val="0"/>
              <w:keepLines w:val="0"/>
              <w:pageBreakBefore w:val="0"/>
              <w:widowControl w:val="0"/>
              <w:kinsoku/>
              <w:wordWrap/>
              <w:overflowPunct/>
              <w:topLinePunct w:val="0"/>
              <w:autoSpaceDE/>
              <w:autoSpaceDN/>
              <w:bidi w:val="0"/>
              <w:adjustRightInd/>
              <w:snapToGrid/>
              <w:spacing w:after="163" w:afterLines="50" w:line="640" w:lineRule="exact"/>
              <w:jc w:val="center"/>
              <w:textAlignment w:val="auto"/>
              <w:rPr>
                <w:rFonts w:hint="eastAsia" w:ascii="仿宋_GB2312" w:hAnsi="仿宋_GB2312" w:eastAsia="仿宋_GB2312" w:cs="仿宋_GB2312"/>
                <w:b w:val="0"/>
                <w:bCs/>
                <w:color w:val="auto"/>
                <w:spacing w:val="-6"/>
                <w:sz w:val="24"/>
                <w:szCs w:val="24"/>
                <w:vertAlign w:val="baseline"/>
                <w:lang w:val="en-US" w:eastAsia="zh-CN"/>
              </w:rPr>
            </w:pPr>
            <w:r>
              <w:rPr>
                <w:rFonts w:hint="eastAsia" w:ascii="仿宋_GB2312" w:hAnsi="仿宋_GB2312" w:eastAsia="仿宋_GB2312" w:cs="仿宋_GB2312"/>
                <w:sz w:val="24"/>
                <w:szCs w:val="22"/>
              </w:rPr>
              <w:t>14</w:t>
            </w:r>
          </w:p>
        </w:tc>
        <w:tc>
          <w:tcPr>
            <w:tcW w:w="141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sz w:val="24"/>
                <w:szCs w:val="22"/>
              </w:rPr>
              <w:t>2020B1097</w:t>
            </w:r>
          </w:p>
        </w:tc>
        <w:tc>
          <w:tcPr>
            <w:tcW w:w="38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α1抗胰蛋白酶抑制角膜碱烧伤新生血管的机制研究</w:t>
            </w:r>
          </w:p>
        </w:tc>
        <w:tc>
          <w:tcPr>
            <w:tcW w:w="2194"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sz w:val="24"/>
                <w:szCs w:val="22"/>
              </w:rPr>
              <w:t>中山市人民医院</w:t>
            </w:r>
          </w:p>
        </w:tc>
        <w:tc>
          <w:tcPr>
            <w:tcW w:w="143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sz w:val="24"/>
                <w:szCs w:val="22"/>
              </w:rPr>
              <w:t>朱晓伟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9" w:type="dxa"/>
            <w:noWrap w:val="0"/>
            <w:vAlign w:val="top"/>
          </w:tcPr>
          <w:p>
            <w:pPr>
              <w:keepNext w:val="0"/>
              <w:keepLines w:val="0"/>
              <w:pageBreakBefore w:val="0"/>
              <w:widowControl w:val="0"/>
              <w:kinsoku/>
              <w:wordWrap/>
              <w:overflowPunct/>
              <w:topLinePunct w:val="0"/>
              <w:autoSpaceDE/>
              <w:autoSpaceDN/>
              <w:bidi w:val="0"/>
              <w:adjustRightInd/>
              <w:snapToGrid/>
              <w:spacing w:after="163" w:afterLines="50" w:line="640" w:lineRule="exact"/>
              <w:jc w:val="center"/>
              <w:textAlignment w:val="auto"/>
              <w:rPr>
                <w:rFonts w:hint="eastAsia" w:ascii="仿宋_GB2312" w:hAnsi="仿宋_GB2312" w:eastAsia="仿宋_GB2312" w:cs="仿宋_GB2312"/>
                <w:b w:val="0"/>
                <w:bCs/>
                <w:color w:val="auto"/>
                <w:spacing w:val="-6"/>
                <w:sz w:val="24"/>
                <w:szCs w:val="24"/>
                <w:vertAlign w:val="baseline"/>
                <w:lang w:val="en-US" w:eastAsia="zh-CN"/>
              </w:rPr>
            </w:pPr>
            <w:r>
              <w:rPr>
                <w:rFonts w:hint="eastAsia" w:ascii="仿宋_GB2312" w:hAnsi="仿宋_GB2312" w:eastAsia="仿宋_GB2312" w:cs="仿宋_GB2312"/>
                <w:sz w:val="24"/>
                <w:szCs w:val="22"/>
              </w:rPr>
              <w:t>15</w:t>
            </w:r>
          </w:p>
        </w:tc>
        <w:tc>
          <w:tcPr>
            <w:tcW w:w="141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sz w:val="24"/>
                <w:szCs w:val="22"/>
              </w:rPr>
              <w:t>2019B1105</w:t>
            </w:r>
          </w:p>
        </w:tc>
        <w:tc>
          <w:tcPr>
            <w:tcW w:w="38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联合FNAB检测BRAF V600E基因突变在甲状腺乳头状癌早期诊断中的临床意义</w:t>
            </w:r>
          </w:p>
        </w:tc>
        <w:tc>
          <w:tcPr>
            <w:tcW w:w="2194"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sz w:val="24"/>
                <w:szCs w:val="22"/>
              </w:rPr>
              <w:t>中山市人民医院</w:t>
            </w:r>
          </w:p>
        </w:tc>
        <w:tc>
          <w:tcPr>
            <w:tcW w:w="143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sz w:val="24"/>
                <w:szCs w:val="22"/>
              </w:rPr>
              <w:t>赵丽辉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top"/>
          </w:tcPr>
          <w:p>
            <w:pPr>
              <w:keepNext w:val="0"/>
              <w:keepLines w:val="0"/>
              <w:pageBreakBefore w:val="0"/>
              <w:widowControl w:val="0"/>
              <w:kinsoku/>
              <w:wordWrap/>
              <w:overflowPunct/>
              <w:topLinePunct w:val="0"/>
              <w:autoSpaceDE/>
              <w:autoSpaceDN/>
              <w:bidi w:val="0"/>
              <w:adjustRightInd/>
              <w:snapToGrid/>
              <w:spacing w:after="163" w:afterLines="50" w:line="640" w:lineRule="exact"/>
              <w:jc w:val="center"/>
              <w:textAlignment w:val="auto"/>
              <w:rPr>
                <w:rFonts w:hint="eastAsia" w:ascii="仿宋_GB2312" w:hAnsi="仿宋_GB2312" w:eastAsia="仿宋_GB2312" w:cs="仿宋_GB2312"/>
                <w:b w:val="0"/>
                <w:bCs/>
                <w:color w:val="auto"/>
                <w:spacing w:val="-6"/>
                <w:sz w:val="24"/>
                <w:szCs w:val="24"/>
                <w:vertAlign w:val="baseline"/>
                <w:lang w:val="en-US" w:eastAsia="zh-CN"/>
              </w:rPr>
            </w:pPr>
            <w:r>
              <w:rPr>
                <w:rFonts w:hint="eastAsia" w:ascii="仿宋_GB2312" w:hAnsi="仿宋_GB2312" w:eastAsia="仿宋_GB2312" w:cs="仿宋_GB2312"/>
                <w:sz w:val="24"/>
                <w:szCs w:val="22"/>
              </w:rPr>
              <w:t>16</w:t>
            </w:r>
          </w:p>
        </w:tc>
        <w:tc>
          <w:tcPr>
            <w:tcW w:w="141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iCs w:val="0"/>
                <w:color w:val="auto"/>
                <w:kern w:val="0"/>
                <w:sz w:val="24"/>
                <w:szCs w:val="24"/>
                <w:u w:val="none"/>
                <w:lang w:val="en-US" w:eastAsia="zh-CN" w:bidi="ar"/>
              </w:rPr>
            </w:pPr>
            <w:r>
              <w:rPr>
                <w:rFonts w:hint="eastAsia" w:ascii="仿宋_GB2312" w:hAnsi="仿宋_GB2312" w:eastAsia="仿宋_GB2312" w:cs="仿宋_GB2312"/>
                <w:sz w:val="24"/>
                <w:szCs w:val="22"/>
              </w:rPr>
              <w:t>2021B1008</w:t>
            </w:r>
          </w:p>
        </w:tc>
        <w:tc>
          <w:tcPr>
            <w:tcW w:w="38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iCs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国家三级公立医院绩效考核背景下的医院绩效管理体系研究</w:t>
            </w:r>
          </w:p>
        </w:tc>
        <w:tc>
          <w:tcPr>
            <w:tcW w:w="2194"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i w:val="0"/>
                <w:iCs w:val="0"/>
                <w:color w:val="auto"/>
                <w:kern w:val="0"/>
                <w:sz w:val="24"/>
                <w:szCs w:val="24"/>
                <w:u w:val="none"/>
                <w:lang w:val="en-US" w:eastAsia="zh-CN" w:bidi="ar"/>
              </w:rPr>
            </w:pPr>
            <w:r>
              <w:rPr>
                <w:rFonts w:hint="eastAsia" w:ascii="仿宋_GB2312" w:hAnsi="仿宋_GB2312" w:eastAsia="仿宋_GB2312" w:cs="仿宋_GB2312"/>
                <w:sz w:val="24"/>
                <w:szCs w:val="22"/>
              </w:rPr>
              <w:t>中山市人民医院</w:t>
            </w:r>
          </w:p>
        </w:tc>
        <w:tc>
          <w:tcPr>
            <w:tcW w:w="143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iCs w:val="0"/>
                <w:color w:val="auto"/>
                <w:kern w:val="0"/>
                <w:sz w:val="24"/>
                <w:szCs w:val="24"/>
                <w:u w:val="none"/>
                <w:lang w:val="en-US" w:eastAsia="zh-CN" w:bidi="ar"/>
              </w:rPr>
            </w:pPr>
            <w:r>
              <w:rPr>
                <w:rFonts w:hint="eastAsia" w:ascii="仿宋_GB2312" w:hAnsi="仿宋_GB2312" w:eastAsia="仿宋_GB2312" w:cs="仿宋_GB2312"/>
                <w:sz w:val="24"/>
                <w:szCs w:val="22"/>
              </w:rPr>
              <w:t>贺婷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top"/>
          </w:tcPr>
          <w:p>
            <w:pPr>
              <w:keepNext w:val="0"/>
              <w:keepLines w:val="0"/>
              <w:pageBreakBefore w:val="0"/>
              <w:widowControl w:val="0"/>
              <w:kinsoku/>
              <w:wordWrap/>
              <w:overflowPunct/>
              <w:topLinePunct w:val="0"/>
              <w:autoSpaceDE/>
              <w:autoSpaceDN/>
              <w:bidi w:val="0"/>
              <w:adjustRightInd/>
              <w:snapToGrid/>
              <w:spacing w:after="163" w:afterLines="50" w:line="640" w:lineRule="exact"/>
              <w:jc w:val="center"/>
              <w:textAlignment w:val="auto"/>
              <w:rPr>
                <w:rFonts w:hint="eastAsia" w:ascii="仿宋_GB2312" w:hAnsi="仿宋_GB2312" w:eastAsia="仿宋_GB2312" w:cs="仿宋_GB2312"/>
                <w:b w:val="0"/>
                <w:bCs/>
                <w:color w:val="auto"/>
                <w:spacing w:val="-6"/>
                <w:sz w:val="24"/>
                <w:szCs w:val="24"/>
                <w:vertAlign w:val="baseline"/>
                <w:lang w:val="en-US" w:eastAsia="zh-CN"/>
              </w:rPr>
            </w:pPr>
            <w:r>
              <w:rPr>
                <w:rFonts w:hint="eastAsia" w:ascii="仿宋_GB2312" w:hAnsi="仿宋_GB2312" w:eastAsia="仿宋_GB2312" w:cs="仿宋_GB2312"/>
                <w:sz w:val="24"/>
                <w:szCs w:val="22"/>
              </w:rPr>
              <w:t>17</w:t>
            </w:r>
          </w:p>
        </w:tc>
        <w:tc>
          <w:tcPr>
            <w:tcW w:w="141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iCs w:val="0"/>
                <w:color w:val="auto"/>
                <w:kern w:val="0"/>
                <w:sz w:val="24"/>
                <w:szCs w:val="24"/>
                <w:u w:val="none"/>
                <w:lang w:val="en-US" w:eastAsia="zh-CN" w:bidi="ar"/>
              </w:rPr>
            </w:pPr>
            <w:r>
              <w:rPr>
                <w:rFonts w:hint="eastAsia" w:ascii="仿宋_GB2312" w:hAnsi="仿宋_GB2312" w:eastAsia="仿宋_GB2312" w:cs="仿宋_GB2312"/>
                <w:sz w:val="24"/>
                <w:szCs w:val="22"/>
              </w:rPr>
              <w:t>2018B1006</w:t>
            </w:r>
          </w:p>
        </w:tc>
        <w:tc>
          <w:tcPr>
            <w:tcW w:w="38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iCs w:val="0"/>
                <w:color w:val="auto"/>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RELN基因多态性首发精神与首发精神分裂症患者认知功能改变及脑功能网络连接差异多模态相关性研究</w:t>
            </w:r>
          </w:p>
        </w:tc>
        <w:tc>
          <w:tcPr>
            <w:tcW w:w="2194"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i w:val="0"/>
                <w:iCs w:val="0"/>
                <w:color w:val="auto"/>
                <w:kern w:val="0"/>
                <w:sz w:val="24"/>
                <w:szCs w:val="24"/>
                <w:u w:val="none"/>
                <w:lang w:val="en-US" w:eastAsia="zh-CN" w:bidi="ar"/>
              </w:rPr>
            </w:pPr>
            <w:r>
              <w:rPr>
                <w:rFonts w:hint="eastAsia" w:ascii="仿宋_GB2312" w:hAnsi="仿宋_GB2312" w:eastAsia="仿宋_GB2312" w:cs="仿宋_GB2312"/>
                <w:sz w:val="24"/>
                <w:szCs w:val="22"/>
              </w:rPr>
              <w:t>中山市第三人民医院</w:t>
            </w:r>
          </w:p>
        </w:tc>
        <w:tc>
          <w:tcPr>
            <w:tcW w:w="143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iCs w:val="0"/>
                <w:color w:val="auto"/>
                <w:kern w:val="0"/>
                <w:sz w:val="24"/>
                <w:szCs w:val="24"/>
                <w:u w:val="none"/>
                <w:lang w:val="en-US" w:eastAsia="zh-CN" w:bidi="ar"/>
              </w:rPr>
            </w:pPr>
            <w:r>
              <w:rPr>
                <w:rFonts w:hint="eastAsia" w:ascii="仿宋_GB2312" w:hAnsi="仿宋_GB2312" w:eastAsia="仿宋_GB2312" w:cs="仿宋_GB2312"/>
                <w:sz w:val="24"/>
                <w:szCs w:val="22"/>
              </w:rPr>
              <w:t>杜宝国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top"/>
          </w:tcPr>
          <w:p>
            <w:pPr>
              <w:keepNext w:val="0"/>
              <w:keepLines w:val="0"/>
              <w:pageBreakBefore w:val="0"/>
              <w:widowControl w:val="0"/>
              <w:kinsoku/>
              <w:wordWrap/>
              <w:overflowPunct/>
              <w:topLinePunct w:val="0"/>
              <w:autoSpaceDE/>
              <w:autoSpaceDN/>
              <w:bidi w:val="0"/>
              <w:adjustRightInd/>
              <w:snapToGrid/>
              <w:spacing w:after="163" w:afterLines="50" w:line="640" w:lineRule="exact"/>
              <w:jc w:val="center"/>
              <w:textAlignment w:val="auto"/>
              <w:rPr>
                <w:rFonts w:hint="eastAsia" w:ascii="仿宋_GB2312" w:hAnsi="仿宋_GB2312" w:eastAsia="仿宋_GB2312" w:cs="仿宋_GB2312"/>
                <w:b w:val="0"/>
                <w:bCs/>
                <w:color w:val="auto"/>
                <w:spacing w:val="-6"/>
                <w:sz w:val="24"/>
                <w:szCs w:val="24"/>
                <w:vertAlign w:val="baseline"/>
                <w:lang w:val="en-US" w:eastAsia="zh-CN"/>
              </w:rPr>
            </w:pPr>
            <w:r>
              <w:rPr>
                <w:rFonts w:hint="eastAsia" w:ascii="仿宋_GB2312" w:hAnsi="仿宋_GB2312" w:eastAsia="仿宋_GB2312" w:cs="仿宋_GB2312"/>
                <w:sz w:val="24"/>
                <w:szCs w:val="22"/>
              </w:rPr>
              <w:t>18</w:t>
            </w:r>
          </w:p>
        </w:tc>
        <w:tc>
          <w:tcPr>
            <w:tcW w:w="141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sz w:val="24"/>
                <w:szCs w:val="22"/>
              </w:rPr>
              <w:t>2018B1051</w:t>
            </w:r>
          </w:p>
        </w:tc>
        <w:tc>
          <w:tcPr>
            <w:tcW w:w="38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酒依赖患者脑结构及静息态脑功能网络连接的磁共振成像研究</w:t>
            </w:r>
          </w:p>
        </w:tc>
        <w:tc>
          <w:tcPr>
            <w:tcW w:w="2194"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sz w:val="24"/>
                <w:szCs w:val="22"/>
              </w:rPr>
              <w:t>中山市第三人民医院</w:t>
            </w:r>
          </w:p>
        </w:tc>
        <w:tc>
          <w:tcPr>
            <w:tcW w:w="143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sz w:val="24"/>
                <w:szCs w:val="22"/>
              </w:rPr>
              <w:t>黄湘漪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9" w:type="dxa"/>
            <w:noWrap w:val="0"/>
            <w:vAlign w:val="top"/>
          </w:tcPr>
          <w:p>
            <w:pPr>
              <w:keepNext w:val="0"/>
              <w:keepLines w:val="0"/>
              <w:pageBreakBefore w:val="0"/>
              <w:widowControl w:val="0"/>
              <w:kinsoku/>
              <w:wordWrap/>
              <w:overflowPunct/>
              <w:topLinePunct w:val="0"/>
              <w:autoSpaceDE/>
              <w:autoSpaceDN/>
              <w:bidi w:val="0"/>
              <w:adjustRightInd/>
              <w:snapToGrid/>
              <w:spacing w:after="163" w:afterLines="50" w:line="640" w:lineRule="exact"/>
              <w:jc w:val="center"/>
              <w:textAlignment w:val="auto"/>
              <w:rPr>
                <w:rFonts w:hint="eastAsia" w:ascii="仿宋_GB2312" w:hAnsi="仿宋_GB2312" w:eastAsia="仿宋_GB2312" w:cs="仿宋_GB2312"/>
                <w:b w:val="0"/>
                <w:bCs/>
                <w:color w:val="auto"/>
                <w:spacing w:val="-6"/>
                <w:sz w:val="24"/>
                <w:szCs w:val="24"/>
                <w:vertAlign w:val="baseline"/>
                <w:lang w:val="en-US" w:eastAsia="zh-CN"/>
              </w:rPr>
            </w:pPr>
            <w:r>
              <w:rPr>
                <w:rFonts w:hint="eastAsia" w:ascii="仿宋_GB2312" w:hAnsi="仿宋_GB2312" w:eastAsia="仿宋_GB2312" w:cs="仿宋_GB2312"/>
                <w:sz w:val="24"/>
                <w:szCs w:val="22"/>
              </w:rPr>
              <w:t>19</w:t>
            </w:r>
          </w:p>
        </w:tc>
        <w:tc>
          <w:tcPr>
            <w:tcW w:w="141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sz w:val="24"/>
                <w:szCs w:val="22"/>
              </w:rPr>
              <w:t>2019B1081</w:t>
            </w:r>
          </w:p>
        </w:tc>
        <w:tc>
          <w:tcPr>
            <w:tcW w:w="38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常用精神科治疗药物色谱法监测平台的建立研究</w:t>
            </w:r>
          </w:p>
        </w:tc>
        <w:tc>
          <w:tcPr>
            <w:tcW w:w="2194"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sz w:val="24"/>
                <w:szCs w:val="22"/>
              </w:rPr>
              <w:t>中山市第三人民医院</w:t>
            </w:r>
          </w:p>
        </w:tc>
        <w:tc>
          <w:tcPr>
            <w:tcW w:w="143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sz w:val="24"/>
                <w:szCs w:val="22"/>
              </w:rPr>
              <w:t>高永双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top"/>
          </w:tcPr>
          <w:p>
            <w:pPr>
              <w:keepNext w:val="0"/>
              <w:keepLines w:val="0"/>
              <w:pageBreakBefore w:val="0"/>
              <w:widowControl w:val="0"/>
              <w:kinsoku/>
              <w:wordWrap/>
              <w:overflowPunct/>
              <w:topLinePunct w:val="0"/>
              <w:autoSpaceDE/>
              <w:autoSpaceDN/>
              <w:bidi w:val="0"/>
              <w:adjustRightInd/>
              <w:snapToGrid/>
              <w:spacing w:after="163" w:afterLines="50" w:line="640" w:lineRule="exact"/>
              <w:jc w:val="center"/>
              <w:textAlignment w:val="auto"/>
              <w:rPr>
                <w:rFonts w:hint="eastAsia" w:ascii="仿宋_GB2312" w:hAnsi="仿宋_GB2312" w:eastAsia="仿宋_GB2312" w:cs="仿宋_GB2312"/>
                <w:b w:val="0"/>
                <w:bCs/>
                <w:color w:val="auto"/>
                <w:spacing w:val="-6"/>
                <w:sz w:val="24"/>
                <w:szCs w:val="24"/>
                <w:vertAlign w:val="baseline"/>
                <w:lang w:val="en-US" w:eastAsia="zh-CN"/>
              </w:rPr>
            </w:pPr>
            <w:r>
              <w:rPr>
                <w:rFonts w:hint="eastAsia" w:ascii="仿宋_GB2312" w:hAnsi="仿宋_GB2312" w:eastAsia="仿宋_GB2312" w:cs="仿宋_GB2312"/>
                <w:sz w:val="24"/>
                <w:szCs w:val="22"/>
              </w:rPr>
              <w:t>20</w:t>
            </w:r>
          </w:p>
        </w:tc>
        <w:tc>
          <w:tcPr>
            <w:tcW w:w="141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sz w:val="24"/>
                <w:szCs w:val="22"/>
              </w:rPr>
              <w:t>2019B1107</w:t>
            </w:r>
          </w:p>
        </w:tc>
        <w:tc>
          <w:tcPr>
            <w:tcW w:w="38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首发精神分裂症患者认知功能与 CREB1、BDNF 基因多态性和血清 BDNF 浓度的关联研究</w:t>
            </w:r>
          </w:p>
        </w:tc>
        <w:tc>
          <w:tcPr>
            <w:tcW w:w="2194"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sz w:val="24"/>
                <w:szCs w:val="22"/>
              </w:rPr>
              <w:t>中山市第三人民医院</w:t>
            </w:r>
          </w:p>
        </w:tc>
        <w:tc>
          <w:tcPr>
            <w:tcW w:w="143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lang w:eastAsia="zh-CN"/>
              </w:rPr>
            </w:pPr>
            <w:r>
              <w:rPr>
                <w:rFonts w:hint="eastAsia" w:ascii="仿宋_GB2312" w:hAnsi="仿宋_GB2312" w:eastAsia="仿宋_GB2312" w:cs="仿宋_GB2312"/>
                <w:sz w:val="24"/>
                <w:szCs w:val="22"/>
              </w:rPr>
              <w:t>平军娇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top"/>
          </w:tcPr>
          <w:p>
            <w:pPr>
              <w:keepNext w:val="0"/>
              <w:keepLines w:val="0"/>
              <w:pageBreakBefore w:val="0"/>
              <w:widowControl w:val="0"/>
              <w:kinsoku/>
              <w:wordWrap/>
              <w:overflowPunct/>
              <w:topLinePunct w:val="0"/>
              <w:autoSpaceDE/>
              <w:autoSpaceDN/>
              <w:bidi w:val="0"/>
              <w:adjustRightInd/>
              <w:snapToGrid/>
              <w:spacing w:after="163" w:afterLines="50" w:line="640" w:lineRule="exact"/>
              <w:jc w:val="center"/>
              <w:textAlignment w:val="auto"/>
              <w:rPr>
                <w:rFonts w:hint="eastAsia" w:ascii="仿宋_GB2312" w:hAnsi="仿宋_GB2312" w:eastAsia="仿宋_GB2312" w:cs="仿宋_GB2312"/>
                <w:b w:val="0"/>
                <w:bCs/>
                <w:color w:val="auto"/>
                <w:spacing w:val="-6"/>
                <w:sz w:val="24"/>
                <w:szCs w:val="24"/>
                <w:vertAlign w:val="baseline"/>
                <w:lang w:val="en-US" w:eastAsia="zh-CN"/>
              </w:rPr>
            </w:pPr>
            <w:r>
              <w:rPr>
                <w:rFonts w:hint="eastAsia" w:ascii="仿宋_GB2312" w:hAnsi="仿宋_GB2312" w:eastAsia="仿宋_GB2312" w:cs="仿宋_GB2312"/>
                <w:sz w:val="24"/>
                <w:szCs w:val="22"/>
              </w:rPr>
              <w:t>21</w:t>
            </w:r>
          </w:p>
        </w:tc>
        <w:tc>
          <w:tcPr>
            <w:tcW w:w="141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sz w:val="24"/>
                <w:szCs w:val="22"/>
              </w:rPr>
              <w:t>2019B1109</w:t>
            </w:r>
          </w:p>
        </w:tc>
        <w:tc>
          <w:tcPr>
            <w:tcW w:w="38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少年期精神病超高危人群认知损害特征和转化预测的前瞻性研究</w:t>
            </w:r>
          </w:p>
        </w:tc>
        <w:tc>
          <w:tcPr>
            <w:tcW w:w="2194"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sz w:val="24"/>
                <w:szCs w:val="22"/>
              </w:rPr>
              <w:t>中山市第三人民医院</w:t>
            </w:r>
          </w:p>
        </w:tc>
        <w:tc>
          <w:tcPr>
            <w:tcW w:w="143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lang w:eastAsia="zh-CN"/>
              </w:rPr>
            </w:pPr>
            <w:r>
              <w:rPr>
                <w:rFonts w:hint="eastAsia" w:ascii="仿宋_GB2312" w:hAnsi="仿宋_GB2312" w:eastAsia="仿宋_GB2312" w:cs="仿宋_GB2312"/>
                <w:sz w:val="24"/>
                <w:szCs w:val="22"/>
              </w:rPr>
              <w:t>黄彩英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top"/>
          </w:tcPr>
          <w:p>
            <w:pPr>
              <w:keepNext w:val="0"/>
              <w:keepLines w:val="0"/>
              <w:pageBreakBefore w:val="0"/>
              <w:widowControl w:val="0"/>
              <w:kinsoku/>
              <w:wordWrap/>
              <w:overflowPunct/>
              <w:topLinePunct w:val="0"/>
              <w:autoSpaceDE/>
              <w:autoSpaceDN/>
              <w:bidi w:val="0"/>
              <w:adjustRightInd/>
              <w:snapToGrid/>
              <w:spacing w:after="163" w:afterLines="50" w:line="640" w:lineRule="exact"/>
              <w:jc w:val="center"/>
              <w:textAlignment w:val="auto"/>
              <w:rPr>
                <w:rFonts w:hint="eastAsia" w:ascii="仿宋_GB2312" w:hAnsi="仿宋_GB2312" w:eastAsia="仿宋_GB2312" w:cs="仿宋_GB2312"/>
                <w:b w:val="0"/>
                <w:bCs/>
                <w:color w:val="auto"/>
                <w:spacing w:val="-6"/>
                <w:sz w:val="24"/>
                <w:szCs w:val="24"/>
                <w:vertAlign w:val="baseline"/>
                <w:lang w:val="en-US" w:eastAsia="zh-CN"/>
              </w:rPr>
            </w:pPr>
            <w:r>
              <w:rPr>
                <w:rFonts w:hint="eastAsia" w:ascii="仿宋_GB2312" w:hAnsi="仿宋_GB2312" w:eastAsia="仿宋_GB2312" w:cs="仿宋_GB2312"/>
                <w:sz w:val="24"/>
                <w:szCs w:val="22"/>
              </w:rPr>
              <w:t>22</w:t>
            </w:r>
          </w:p>
        </w:tc>
        <w:tc>
          <w:tcPr>
            <w:tcW w:w="141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sz w:val="24"/>
                <w:szCs w:val="22"/>
              </w:rPr>
              <w:t>2020B1027</w:t>
            </w:r>
          </w:p>
        </w:tc>
        <w:tc>
          <w:tcPr>
            <w:tcW w:w="38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中山市新冠肺炎患者不同阶段心理健康调查及多因素分析:一项为期1年的随访研究</w:t>
            </w:r>
          </w:p>
        </w:tc>
        <w:tc>
          <w:tcPr>
            <w:tcW w:w="2194"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sz w:val="24"/>
                <w:szCs w:val="22"/>
              </w:rPr>
              <w:t>中山市第三人民医院</w:t>
            </w:r>
          </w:p>
        </w:tc>
        <w:tc>
          <w:tcPr>
            <w:tcW w:w="143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lang w:eastAsia="zh-CN"/>
              </w:rPr>
            </w:pPr>
            <w:r>
              <w:rPr>
                <w:rFonts w:hint="eastAsia" w:ascii="仿宋_GB2312" w:hAnsi="仿宋_GB2312" w:eastAsia="仿宋_GB2312" w:cs="仿宋_GB2312"/>
                <w:sz w:val="24"/>
                <w:szCs w:val="22"/>
              </w:rPr>
              <w:t>卢惠鹏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9" w:type="dxa"/>
            <w:noWrap w:val="0"/>
            <w:vAlign w:val="top"/>
          </w:tcPr>
          <w:p>
            <w:pPr>
              <w:keepNext w:val="0"/>
              <w:keepLines w:val="0"/>
              <w:pageBreakBefore w:val="0"/>
              <w:widowControl w:val="0"/>
              <w:kinsoku/>
              <w:wordWrap/>
              <w:overflowPunct/>
              <w:topLinePunct w:val="0"/>
              <w:autoSpaceDE/>
              <w:autoSpaceDN/>
              <w:bidi w:val="0"/>
              <w:adjustRightInd/>
              <w:snapToGrid/>
              <w:spacing w:after="163" w:afterLines="50" w:line="640" w:lineRule="exact"/>
              <w:jc w:val="center"/>
              <w:textAlignment w:val="auto"/>
              <w:rPr>
                <w:rFonts w:hint="eastAsia" w:ascii="仿宋_GB2312" w:hAnsi="仿宋_GB2312" w:eastAsia="仿宋_GB2312" w:cs="仿宋_GB2312"/>
                <w:b w:val="0"/>
                <w:bCs/>
                <w:color w:val="auto"/>
                <w:spacing w:val="-6"/>
                <w:sz w:val="24"/>
                <w:szCs w:val="24"/>
                <w:vertAlign w:val="baseline"/>
                <w:lang w:val="en-US" w:eastAsia="zh-CN"/>
              </w:rPr>
            </w:pPr>
            <w:r>
              <w:rPr>
                <w:rFonts w:hint="eastAsia" w:ascii="仿宋_GB2312" w:hAnsi="仿宋_GB2312" w:eastAsia="仿宋_GB2312" w:cs="仿宋_GB2312"/>
                <w:sz w:val="24"/>
                <w:szCs w:val="22"/>
              </w:rPr>
              <w:t>23</w:t>
            </w:r>
          </w:p>
        </w:tc>
        <w:tc>
          <w:tcPr>
            <w:tcW w:w="141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sz w:val="24"/>
                <w:szCs w:val="22"/>
              </w:rPr>
              <w:t>2018B1034</w:t>
            </w:r>
          </w:p>
        </w:tc>
        <w:tc>
          <w:tcPr>
            <w:tcW w:w="38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应用高通量靶向测序技术对串联质谱检测阳性患儿的分子诊断</w:t>
            </w:r>
          </w:p>
        </w:tc>
        <w:tc>
          <w:tcPr>
            <w:tcW w:w="2194"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sz w:val="24"/>
                <w:szCs w:val="22"/>
              </w:rPr>
              <w:t>中山市博爱医院</w:t>
            </w:r>
          </w:p>
        </w:tc>
        <w:tc>
          <w:tcPr>
            <w:tcW w:w="143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lang w:eastAsia="zh-CN"/>
              </w:rPr>
            </w:pPr>
            <w:r>
              <w:rPr>
                <w:rFonts w:hint="eastAsia" w:ascii="仿宋_GB2312" w:hAnsi="仿宋_GB2312" w:eastAsia="仿宋_GB2312" w:cs="仿宋_GB2312"/>
                <w:sz w:val="24"/>
                <w:szCs w:val="22"/>
              </w:rPr>
              <w:t>郑国兵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top"/>
          </w:tcPr>
          <w:p>
            <w:pPr>
              <w:keepNext w:val="0"/>
              <w:keepLines w:val="0"/>
              <w:pageBreakBefore w:val="0"/>
              <w:widowControl w:val="0"/>
              <w:kinsoku/>
              <w:wordWrap/>
              <w:overflowPunct/>
              <w:topLinePunct w:val="0"/>
              <w:autoSpaceDE/>
              <w:autoSpaceDN/>
              <w:bidi w:val="0"/>
              <w:adjustRightInd/>
              <w:snapToGrid/>
              <w:spacing w:after="163" w:afterLines="50" w:line="640" w:lineRule="exact"/>
              <w:jc w:val="center"/>
              <w:textAlignment w:val="auto"/>
              <w:rPr>
                <w:rFonts w:hint="eastAsia" w:ascii="仿宋_GB2312" w:hAnsi="仿宋_GB2312" w:eastAsia="仿宋_GB2312" w:cs="仿宋_GB2312"/>
                <w:b w:val="0"/>
                <w:bCs/>
                <w:color w:val="auto"/>
                <w:spacing w:val="-6"/>
                <w:sz w:val="24"/>
                <w:szCs w:val="24"/>
                <w:vertAlign w:val="baseline"/>
                <w:lang w:val="en-US" w:eastAsia="zh-CN"/>
              </w:rPr>
            </w:pPr>
            <w:r>
              <w:rPr>
                <w:rFonts w:hint="eastAsia" w:ascii="仿宋_GB2312" w:hAnsi="仿宋_GB2312" w:eastAsia="仿宋_GB2312" w:cs="仿宋_GB2312"/>
                <w:sz w:val="24"/>
                <w:szCs w:val="22"/>
              </w:rPr>
              <w:t>24</w:t>
            </w:r>
          </w:p>
        </w:tc>
        <w:tc>
          <w:tcPr>
            <w:tcW w:w="141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sz w:val="24"/>
                <w:szCs w:val="22"/>
              </w:rPr>
              <w:t>2018B1044</w:t>
            </w:r>
          </w:p>
        </w:tc>
        <w:tc>
          <w:tcPr>
            <w:tcW w:w="38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脱氢表雄酮对体外受精-胚胎移植的卵巢储备低下患者卵泡液中GDF9的表达影响及意义</w:t>
            </w:r>
          </w:p>
        </w:tc>
        <w:tc>
          <w:tcPr>
            <w:tcW w:w="2194"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sz w:val="24"/>
                <w:szCs w:val="22"/>
              </w:rPr>
              <w:t>中山市博爱医院</w:t>
            </w:r>
          </w:p>
        </w:tc>
        <w:tc>
          <w:tcPr>
            <w:tcW w:w="143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lang w:eastAsia="zh-CN"/>
              </w:rPr>
            </w:pPr>
            <w:r>
              <w:rPr>
                <w:rFonts w:hint="eastAsia" w:ascii="仿宋_GB2312" w:hAnsi="仿宋_GB2312" w:eastAsia="仿宋_GB2312" w:cs="仿宋_GB2312"/>
                <w:sz w:val="24"/>
                <w:szCs w:val="22"/>
              </w:rPr>
              <w:t>林秀峰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top"/>
          </w:tcPr>
          <w:p>
            <w:pPr>
              <w:keepNext w:val="0"/>
              <w:keepLines w:val="0"/>
              <w:pageBreakBefore w:val="0"/>
              <w:widowControl w:val="0"/>
              <w:kinsoku/>
              <w:wordWrap/>
              <w:overflowPunct/>
              <w:topLinePunct w:val="0"/>
              <w:autoSpaceDE/>
              <w:autoSpaceDN/>
              <w:bidi w:val="0"/>
              <w:adjustRightInd/>
              <w:snapToGrid/>
              <w:spacing w:after="163" w:afterLines="50" w:line="640" w:lineRule="exact"/>
              <w:jc w:val="center"/>
              <w:textAlignment w:val="auto"/>
              <w:rPr>
                <w:rFonts w:hint="eastAsia" w:ascii="仿宋_GB2312" w:hAnsi="仿宋_GB2312" w:eastAsia="仿宋_GB2312" w:cs="仿宋_GB2312"/>
                <w:b w:val="0"/>
                <w:bCs/>
                <w:color w:val="auto"/>
                <w:spacing w:val="-6"/>
                <w:sz w:val="24"/>
                <w:szCs w:val="24"/>
                <w:vertAlign w:val="baseline"/>
                <w:lang w:val="en-US" w:eastAsia="zh-CN"/>
              </w:rPr>
            </w:pPr>
            <w:r>
              <w:rPr>
                <w:rFonts w:hint="eastAsia" w:ascii="仿宋_GB2312" w:hAnsi="仿宋_GB2312" w:eastAsia="仿宋_GB2312" w:cs="仿宋_GB2312"/>
                <w:sz w:val="24"/>
                <w:szCs w:val="22"/>
              </w:rPr>
              <w:t>25</w:t>
            </w:r>
          </w:p>
        </w:tc>
        <w:tc>
          <w:tcPr>
            <w:tcW w:w="141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sz w:val="24"/>
                <w:szCs w:val="22"/>
              </w:rPr>
              <w:t>2018B1100</w:t>
            </w:r>
          </w:p>
        </w:tc>
        <w:tc>
          <w:tcPr>
            <w:tcW w:w="38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主题模型在临床药学无监督数据挖掘研究中的应用</w:t>
            </w:r>
          </w:p>
        </w:tc>
        <w:tc>
          <w:tcPr>
            <w:tcW w:w="2194"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sz w:val="24"/>
                <w:szCs w:val="22"/>
              </w:rPr>
              <w:t>中山市博爱医院</w:t>
            </w:r>
          </w:p>
        </w:tc>
        <w:tc>
          <w:tcPr>
            <w:tcW w:w="143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lang w:eastAsia="zh-CN"/>
              </w:rPr>
            </w:pPr>
            <w:r>
              <w:rPr>
                <w:rFonts w:hint="eastAsia" w:ascii="仿宋_GB2312" w:hAnsi="仿宋_GB2312" w:eastAsia="仿宋_GB2312" w:cs="仿宋_GB2312"/>
                <w:sz w:val="24"/>
                <w:szCs w:val="22"/>
              </w:rPr>
              <w:t>杨帆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top"/>
          </w:tcPr>
          <w:p>
            <w:pPr>
              <w:keepNext w:val="0"/>
              <w:keepLines w:val="0"/>
              <w:pageBreakBefore w:val="0"/>
              <w:widowControl w:val="0"/>
              <w:kinsoku/>
              <w:wordWrap/>
              <w:overflowPunct/>
              <w:topLinePunct w:val="0"/>
              <w:autoSpaceDE/>
              <w:autoSpaceDN/>
              <w:bidi w:val="0"/>
              <w:adjustRightInd/>
              <w:snapToGrid/>
              <w:spacing w:after="163" w:afterLines="50" w:line="640" w:lineRule="exact"/>
              <w:jc w:val="center"/>
              <w:textAlignment w:val="auto"/>
              <w:rPr>
                <w:rFonts w:hint="eastAsia" w:ascii="仿宋_GB2312" w:hAnsi="仿宋_GB2312" w:eastAsia="仿宋_GB2312" w:cs="仿宋_GB2312"/>
                <w:b w:val="0"/>
                <w:bCs/>
                <w:color w:val="auto"/>
                <w:spacing w:val="-6"/>
                <w:sz w:val="24"/>
                <w:szCs w:val="24"/>
                <w:vertAlign w:val="baseline"/>
                <w:lang w:val="en-US" w:eastAsia="zh-CN"/>
              </w:rPr>
            </w:pPr>
            <w:r>
              <w:rPr>
                <w:rFonts w:hint="eastAsia" w:ascii="仿宋_GB2312" w:hAnsi="仿宋_GB2312" w:eastAsia="仿宋_GB2312" w:cs="仿宋_GB2312"/>
                <w:sz w:val="24"/>
                <w:szCs w:val="22"/>
              </w:rPr>
              <w:t>26</w:t>
            </w:r>
          </w:p>
        </w:tc>
        <w:tc>
          <w:tcPr>
            <w:tcW w:w="141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sz w:val="24"/>
                <w:szCs w:val="22"/>
              </w:rPr>
              <w:t>2019B1010</w:t>
            </w:r>
          </w:p>
        </w:tc>
        <w:tc>
          <w:tcPr>
            <w:tcW w:w="38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先天性肾脏和尿路发育异常相关因素调查及预后研究</w:t>
            </w:r>
          </w:p>
        </w:tc>
        <w:tc>
          <w:tcPr>
            <w:tcW w:w="2194"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sz w:val="24"/>
                <w:szCs w:val="22"/>
              </w:rPr>
              <w:t>中山市博爱医院</w:t>
            </w:r>
          </w:p>
        </w:tc>
        <w:tc>
          <w:tcPr>
            <w:tcW w:w="143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lang w:eastAsia="zh-CN"/>
              </w:rPr>
            </w:pPr>
            <w:r>
              <w:rPr>
                <w:rFonts w:hint="eastAsia" w:ascii="仿宋_GB2312" w:hAnsi="仿宋_GB2312" w:eastAsia="仿宋_GB2312" w:cs="仿宋_GB2312"/>
                <w:sz w:val="24"/>
                <w:szCs w:val="22"/>
              </w:rPr>
              <w:t>刘玉玲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9" w:type="dxa"/>
            <w:noWrap w:val="0"/>
            <w:vAlign w:val="top"/>
          </w:tcPr>
          <w:p>
            <w:pPr>
              <w:keepNext w:val="0"/>
              <w:keepLines w:val="0"/>
              <w:pageBreakBefore w:val="0"/>
              <w:widowControl w:val="0"/>
              <w:kinsoku/>
              <w:wordWrap/>
              <w:overflowPunct/>
              <w:topLinePunct w:val="0"/>
              <w:autoSpaceDE/>
              <w:autoSpaceDN/>
              <w:bidi w:val="0"/>
              <w:adjustRightInd/>
              <w:snapToGrid/>
              <w:spacing w:after="163" w:afterLines="50" w:line="640" w:lineRule="exact"/>
              <w:jc w:val="center"/>
              <w:textAlignment w:val="auto"/>
              <w:rPr>
                <w:rFonts w:hint="eastAsia" w:ascii="仿宋_GB2312" w:hAnsi="仿宋_GB2312" w:eastAsia="仿宋_GB2312" w:cs="仿宋_GB2312"/>
                <w:b w:val="0"/>
                <w:bCs/>
                <w:color w:val="auto"/>
                <w:spacing w:val="-6"/>
                <w:sz w:val="24"/>
                <w:szCs w:val="24"/>
                <w:vertAlign w:val="baseline"/>
                <w:lang w:val="en-US" w:eastAsia="zh-CN"/>
              </w:rPr>
            </w:pPr>
            <w:r>
              <w:rPr>
                <w:rFonts w:hint="eastAsia" w:ascii="仿宋_GB2312" w:hAnsi="仿宋_GB2312" w:eastAsia="仿宋_GB2312" w:cs="仿宋_GB2312"/>
                <w:sz w:val="24"/>
                <w:szCs w:val="22"/>
              </w:rPr>
              <w:t>27</w:t>
            </w:r>
          </w:p>
        </w:tc>
        <w:tc>
          <w:tcPr>
            <w:tcW w:w="141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sz w:val="24"/>
                <w:szCs w:val="22"/>
              </w:rPr>
              <w:t>2019B1017</w:t>
            </w:r>
          </w:p>
        </w:tc>
        <w:tc>
          <w:tcPr>
            <w:tcW w:w="38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基于促性腺激素释放激素类似物治疗的中枢性性早熟和快进展型青春期女童行规范和自我体重管理不同干预模式的非随机对照试验</w:t>
            </w:r>
          </w:p>
        </w:tc>
        <w:tc>
          <w:tcPr>
            <w:tcW w:w="2194"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sz w:val="24"/>
                <w:szCs w:val="22"/>
              </w:rPr>
              <w:t>中山市博爱医院</w:t>
            </w:r>
          </w:p>
        </w:tc>
        <w:tc>
          <w:tcPr>
            <w:tcW w:w="143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lang w:eastAsia="zh-CN"/>
              </w:rPr>
            </w:pPr>
            <w:r>
              <w:rPr>
                <w:rFonts w:hint="eastAsia" w:ascii="仿宋_GB2312" w:hAnsi="仿宋_GB2312" w:eastAsia="仿宋_GB2312" w:cs="仿宋_GB2312"/>
                <w:sz w:val="24"/>
                <w:szCs w:val="22"/>
              </w:rPr>
              <w:t>林翠兰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top"/>
          </w:tcPr>
          <w:p>
            <w:pPr>
              <w:keepNext w:val="0"/>
              <w:keepLines w:val="0"/>
              <w:pageBreakBefore w:val="0"/>
              <w:widowControl w:val="0"/>
              <w:kinsoku/>
              <w:wordWrap/>
              <w:overflowPunct/>
              <w:topLinePunct w:val="0"/>
              <w:autoSpaceDE/>
              <w:autoSpaceDN/>
              <w:bidi w:val="0"/>
              <w:adjustRightInd/>
              <w:snapToGrid/>
              <w:spacing w:after="163" w:afterLines="50" w:line="640" w:lineRule="exact"/>
              <w:jc w:val="center"/>
              <w:textAlignment w:val="auto"/>
              <w:rPr>
                <w:rFonts w:hint="eastAsia" w:ascii="仿宋_GB2312" w:hAnsi="仿宋_GB2312" w:eastAsia="仿宋_GB2312" w:cs="仿宋_GB2312"/>
                <w:b w:val="0"/>
                <w:bCs/>
                <w:color w:val="auto"/>
                <w:spacing w:val="-6"/>
                <w:sz w:val="24"/>
                <w:szCs w:val="24"/>
                <w:vertAlign w:val="baseline"/>
                <w:lang w:val="en-US" w:eastAsia="zh-CN"/>
              </w:rPr>
            </w:pPr>
            <w:r>
              <w:rPr>
                <w:rFonts w:hint="eastAsia" w:ascii="仿宋_GB2312" w:hAnsi="仿宋_GB2312" w:eastAsia="仿宋_GB2312" w:cs="仿宋_GB2312"/>
                <w:sz w:val="24"/>
                <w:szCs w:val="22"/>
              </w:rPr>
              <w:t>28</w:t>
            </w:r>
          </w:p>
        </w:tc>
        <w:tc>
          <w:tcPr>
            <w:tcW w:w="141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sz w:val="24"/>
                <w:szCs w:val="22"/>
              </w:rPr>
              <w:t>2019B1089</w:t>
            </w:r>
          </w:p>
        </w:tc>
        <w:tc>
          <w:tcPr>
            <w:tcW w:w="38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多模态MRI监测早产儿低血糖脑损伤</w:t>
            </w:r>
          </w:p>
        </w:tc>
        <w:tc>
          <w:tcPr>
            <w:tcW w:w="2194"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sz w:val="24"/>
                <w:szCs w:val="22"/>
              </w:rPr>
              <w:t>中山市博爱医院</w:t>
            </w:r>
          </w:p>
        </w:tc>
        <w:tc>
          <w:tcPr>
            <w:tcW w:w="143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lang w:eastAsia="zh-CN"/>
              </w:rPr>
            </w:pPr>
            <w:r>
              <w:rPr>
                <w:rFonts w:hint="eastAsia" w:ascii="仿宋_GB2312" w:hAnsi="仿宋_GB2312" w:eastAsia="仿宋_GB2312" w:cs="仿宋_GB2312"/>
                <w:sz w:val="24"/>
                <w:szCs w:val="22"/>
              </w:rPr>
              <w:t>孙多成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top"/>
          </w:tcPr>
          <w:p>
            <w:pPr>
              <w:keepNext w:val="0"/>
              <w:keepLines w:val="0"/>
              <w:pageBreakBefore w:val="0"/>
              <w:widowControl w:val="0"/>
              <w:kinsoku/>
              <w:wordWrap/>
              <w:overflowPunct/>
              <w:topLinePunct w:val="0"/>
              <w:autoSpaceDE/>
              <w:autoSpaceDN/>
              <w:bidi w:val="0"/>
              <w:adjustRightInd/>
              <w:snapToGrid/>
              <w:spacing w:after="163" w:afterLines="50" w:line="640" w:lineRule="exact"/>
              <w:jc w:val="center"/>
              <w:textAlignment w:val="auto"/>
              <w:rPr>
                <w:rFonts w:hint="eastAsia" w:ascii="仿宋_GB2312" w:hAnsi="仿宋_GB2312" w:eastAsia="仿宋_GB2312" w:cs="仿宋_GB2312"/>
                <w:b w:val="0"/>
                <w:bCs/>
                <w:color w:val="auto"/>
                <w:spacing w:val="-6"/>
                <w:sz w:val="24"/>
                <w:szCs w:val="24"/>
                <w:vertAlign w:val="baseline"/>
                <w:lang w:val="en-US" w:eastAsia="zh-CN"/>
              </w:rPr>
            </w:pPr>
            <w:r>
              <w:rPr>
                <w:rFonts w:hint="eastAsia" w:ascii="仿宋_GB2312" w:hAnsi="仿宋_GB2312" w:eastAsia="仿宋_GB2312" w:cs="仿宋_GB2312"/>
                <w:sz w:val="24"/>
                <w:szCs w:val="22"/>
              </w:rPr>
              <w:t>29</w:t>
            </w:r>
          </w:p>
        </w:tc>
        <w:tc>
          <w:tcPr>
            <w:tcW w:w="141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sz w:val="24"/>
                <w:szCs w:val="22"/>
              </w:rPr>
              <w:t>2020B1049</w:t>
            </w:r>
          </w:p>
        </w:tc>
        <w:tc>
          <w:tcPr>
            <w:tcW w:w="38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改良微创肺泡表面活性物质技术在极早产儿呼吸窘迫综合征中应用对神经系统远期影响的临床随机对照研究</w:t>
            </w:r>
          </w:p>
        </w:tc>
        <w:tc>
          <w:tcPr>
            <w:tcW w:w="2194"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sz w:val="24"/>
                <w:szCs w:val="22"/>
              </w:rPr>
              <w:t>中山市博爱医院</w:t>
            </w:r>
          </w:p>
        </w:tc>
        <w:tc>
          <w:tcPr>
            <w:tcW w:w="143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lang w:eastAsia="zh-CN"/>
              </w:rPr>
            </w:pPr>
            <w:r>
              <w:rPr>
                <w:rFonts w:hint="eastAsia" w:ascii="仿宋_GB2312" w:hAnsi="仿宋_GB2312" w:eastAsia="仿宋_GB2312" w:cs="仿宋_GB2312"/>
                <w:sz w:val="24"/>
                <w:szCs w:val="22"/>
              </w:rPr>
              <w:t>陈志君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top"/>
          </w:tcPr>
          <w:p>
            <w:pPr>
              <w:keepNext w:val="0"/>
              <w:keepLines w:val="0"/>
              <w:pageBreakBefore w:val="0"/>
              <w:widowControl w:val="0"/>
              <w:kinsoku/>
              <w:wordWrap/>
              <w:overflowPunct/>
              <w:topLinePunct w:val="0"/>
              <w:autoSpaceDE/>
              <w:autoSpaceDN/>
              <w:bidi w:val="0"/>
              <w:adjustRightInd/>
              <w:snapToGrid/>
              <w:spacing w:after="163" w:afterLines="50" w:line="640" w:lineRule="exact"/>
              <w:jc w:val="center"/>
              <w:textAlignment w:val="auto"/>
              <w:rPr>
                <w:rFonts w:hint="eastAsia" w:ascii="仿宋_GB2312" w:hAnsi="仿宋_GB2312" w:eastAsia="仿宋_GB2312" w:cs="仿宋_GB2312"/>
                <w:b w:val="0"/>
                <w:bCs/>
                <w:color w:val="auto"/>
                <w:spacing w:val="-6"/>
                <w:sz w:val="24"/>
                <w:szCs w:val="24"/>
                <w:vertAlign w:val="baseline"/>
                <w:lang w:val="en-US" w:eastAsia="zh-CN"/>
              </w:rPr>
            </w:pPr>
            <w:r>
              <w:rPr>
                <w:rFonts w:hint="eastAsia" w:ascii="仿宋_GB2312" w:hAnsi="仿宋_GB2312" w:eastAsia="仿宋_GB2312" w:cs="仿宋_GB2312"/>
                <w:sz w:val="24"/>
                <w:szCs w:val="22"/>
              </w:rPr>
              <w:t>30</w:t>
            </w:r>
          </w:p>
        </w:tc>
        <w:tc>
          <w:tcPr>
            <w:tcW w:w="141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sz w:val="24"/>
                <w:szCs w:val="22"/>
              </w:rPr>
              <w:t>2020B1056</w:t>
            </w:r>
          </w:p>
        </w:tc>
        <w:tc>
          <w:tcPr>
            <w:tcW w:w="38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医患共享决策模式在胚胎植入前遗传学诊断/筛查（PGD/PGS）患者中的应用研究</w:t>
            </w:r>
          </w:p>
        </w:tc>
        <w:tc>
          <w:tcPr>
            <w:tcW w:w="2194"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sz w:val="24"/>
                <w:szCs w:val="22"/>
              </w:rPr>
              <w:t>中山市博爱医院</w:t>
            </w:r>
          </w:p>
        </w:tc>
        <w:tc>
          <w:tcPr>
            <w:tcW w:w="143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lang w:eastAsia="zh-CN"/>
              </w:rPr>
            </w:pPr>
            <w:r>
              <w:rPr>
                <w:rFonts w:hint="eastAsia" w:ascii="仿宋_GB2312" w:hAnsi="仿宋_GB2312" w:eastAsia="仿宋_GB2312" w:cs="仿宋_GB2312"/>
                <w:sz w:val="24"/>
                <w:szCs w:val="22"/>
              </w:rPr>
              <w:t>吴嘉齐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9" w:type="dxa"/>
            <w:noWrap w:val="0"/>
            <w:vAlign w:val="top"/>
          </w:tcPr>
          <w:p>
            <w:pPr>
              <w:keepNext w:val="0"/>
              <w:keepLines w:val="0"/>
              <w:pageBreakBefore w:val="0"/>
              <w:widowControl w:val="0"/>
              <w:kinsoku/>
              <w:wordWrap/>
              <w:overflowPunct/>
              <w:topLinePunct w:val="0"/>
              <w:autoSpaceDE/>
              <w:autoSpaceDN/>
              <w:bidi w:val="0"/>
              <w:adjustRightInd/>
              <w:snapToGrid/>
              <w:spacing w:after="163" w:afterLines="50" w:line="640" w:lineRule="exact"/>
              <w:jc w:val="center"/>
              <w:textAlignment w:val="auto"/>
              <w:rPr>
                <w:rFonts w:hint="eastAsia" w:ascii="仿宋_GB2312" w:hAnsi="仿宋_GB2312" w:eastAsia="仿宋_GB2312" w:cs="仿宋_GB2312"/>
                <w:b w:val="0"/>
                <w:bCs/>
                <w:color w:val="auto"/>
                <w:spacing w:val="-6"/>
                <w:sz w:val="24"/>
                <w:szCs w:val="24"/>
                <w:vertAlign w:val="baseline"/>
                <w:lang w:val="en-US" w:eastAsia="zh-CN"/>
              </w:rPr>
            </w:pPr>
            <w:r>
              <w:rPr>
                <w:rFonts w:hint="eastAsia" w:ascii="仿宋_GB2312" w:hAnsi="仿宋_GB2312" w:eastAsia="仿宋_GB2312" w:cs="仿宋_GB2312"/>
                <w:sz w:val="24"/>
                <w:szCs w:val="22"/>
              </w:rPr>
              <w:t>31</w:t>
            </w:r>
          </w:p>
        </w:tc>
        <w:tc>
          <w:tcPr>
            <w:tcW w:w="141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sz w:val="24"/>
                <w:szCs w:val="22"/>
              </w:rPr>
              <w:t>2016B1009</w:t>
            </w:r>
          </w:p>
        </w:tc>
        <w:tc>
          <w:tcPr>
            <w:tcW w:w="38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探索利用母体外周血FNRBC建立地中海贫血无创产前诊断平台</w:t>
            </w:r>
          </w:p>
        </w:tc>
        <w:tc>
          <w:tcPr>
            <w:tcW w:w="2194"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sz w:val="24"/>
                <w:szCs w:val="22"/>
              </w:rPr>
              <w:t>中山市博爱医院</w:t>
            </w:r>
          </w:p>
        </w:tc>
        <w:tc>
          <w:tcPr>
            <w:tcW w:w="143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lang w:eastAsia="zh-CN"/>
              </w:rPr>
            </w:pPr>
            <w:r>
              <w:rPr>
                <w:rFonts w:hint="eastAsia" w:ascii="仿宋_GB2312" w:hAnsi="仿宋_GB2312" w:eastAsia="仿宋_GB2312" w:cs="仿宋_GB2312"/>
                <w:sz w:val="24"/>
                <w:szCs w:val="22"/>
              </w:rPr>
              <w:t>黄湘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top"/>
          </w:tcPr>
          <w:p>
            <w:pPr>
              <w:keepNext w:val="0"/>
              <w:keepLines w:val="0"/>
              <w:pageBreakBefore w:val="0"/>
              <w:widowControl w:val="0"/>
              <w:kinsoku/>
              <w:wordWrap/>
              <w:overflowPunct/>
              <w:topLinePunct w:val="0"/>
              <w:autoSpaceDE/>
              <w:autoSpaceDN/>
              <w:bidi w:val="0"/>
              <w:adjustRightInd/>
              <w:snapToGrid/>
              <w:spacing w:after="163" w:afterLines="50" w:line="640" w:lineRule="exact"/>
              <w:jc w:val="center"/>
              <w:textAlignment w:val="auto"/>
              <w:rPr>
                <w:rFonts w:hint="eastAsia" w:ascii="仿宋_GB2312" w:hAnsi="仿宋_GB2312" w:eastAsia="仿宋_GB2312" w:cs="仿宋_GB2312"/>
                <w:b w:val="0"/>
                <w:bCs/>
                <w:color w:val="auto"/>
                <w:spacing w:val="-6"/>
                <w:sz w:val="24"/>
                <w:szCs w:val="24"/>
                <w:vertAlign w:val="baseline"/>
                <w:lang w:val="en-US" w:eastAsia="zh-CN"/>
              </w:rPr>
            </w:pPr>
            <w:r>
              <w:rPr>
                <w:rFonts w:hint="eastAsia" w:ascii="仿宋_GB2312" w:hAnsi="仿宋_GB2312" w:eastAsia="仿宋_GB2312" w:cs="仿宋_GB2312"/>
                <w:sz w:val="24"/>
                <w:szCs w:val="22"/>
              </w:rPr>
              <w:t>32</w:t>
            </w:r>
          </w:p>
        </w:tc>
        <w:tc>
          <w:tcPr>
            <w:tcW w:w="141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sz w:val="24"/>
                <w:szCs w:val="22"/>
              </w:rPr>
              <w:t>2018B1050</w:t>
            </w:r>
          </w:p>
        </w:tc>
        <w:tc>
          <w:tcPr>
            <w:tcW w:w="38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角膜地形图引导的精雕飞秒LASIK手术疗效观察</w:t>
            </w:r>
          </w:p>
        </w:tc>
        <w:tc>
          <w:tcPr>
            <w:tcW w:w="2194"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sz w:val="24"/>
                <w:szCs w:val="22"/>
              </w:rPr>
              <w:t>中山爱尔眼科医院</w:t>
            </w:r>
          </w:p>
        </w:tc>
        <w:tc>
          <w:tcPr>
            <w:tcW w:w="143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lang w:eastAsia="zh-CN"/>
              </w:rPr>
            </w:pPr>
            <w:r>
              <w:rPr>
                <w:rFonts w:hint="eastAsia" w:ascii="仿宋_GB2312" w:hAnsi="仿宋_GB2312" w:eastAsia="仿宋_GB2312" w:cs="仿宋_GB2312"/>
                <w:sz w:val="24"/>
                <w:szCs w:val="22"/>
              </w:rPr>
              <w:t>吴建斌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top"/>
          </w:tcPr>
          <w:p>
            <w:pPr>
              <w:keepNext w:val="0"/>
              <w:keepLines w:val="0"/>
              <w:pageBreakBefore w:val="0"/>
              <w:widowControl w:val="0"/>
              <w:kinsoku/>
              <w:wordWrap/>
              <w:overflowPunct/>
              <w:topLinePunct w:val="0"/>
              <w:autoSpaceDE/>
              <w:autoSpaceDN/>
              <w:bidi w:val="0"/>
              <w:adjustRightInd/>
              <w:snapToGrid/>
              <w:spacing w:after="163" w:afterLines="50" w:line="640" w:lineRule="exact"/>
              <w:jc w:val="center"/>
              <w:textAlignment w:val="auto"/>
              <w:rPr>
                <w:rFonts w:hint="eastAsia" w:ascii="仿宋_GB2312" w:hAnsi="仿宋_GB2312" w:eastAsia="仿宋_GB2312" w:cs="仿宋_GB2312"/>
                <w:b w:val="0"/>
                <w:bCs/>
                <w:color w:val="auto"/>
                <w:spacing w:val="-6"/>
                <w:sz w:val="24"/>
                <w:szCs w:val="24"/>
                <w:vertAlign w:val="baseline"/>
                <w:lang w:val="en-US" w:eastAsia="zh-CN"/>
              </w:rPr>
            </w:pPr>
            <w:r>
              <w:rPr>
                <w:rFonts w:hint="eastAsia" w:ascii="仿宋_GB2312" w:hAnsi="仿宋_GB2312" w:eastAsia="仿宋_GB2312" w:cs="仿宋_GB2312"/>
                <w:sz w:val="24"/>
                <w:szCs w:val="22"/>
              </w:rPr>
              <w:t>33</w:t>
            </w:r>
          </w:p>
        </w:tc>
        <w:tc>
          <w:tcPr>
            <w:tcW w:w="141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sz w:val="24"/>
                <w:szCs w:val="22"/>
              </w:rPr>
              <w:t>2019B1041</w:t>
            </w:r>
          </w:p>
        </w:tc>
        <w:tc>
          <w:tcPr>
            <w:tcW w:w="38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基于PKM2-Bcl2途径探讨藤梨根抗胃癌细胞多药耐药的分子机制</w:t>
            </w:r>
          </w:p>
        </w:tc>
        <w:tc>
          <w:tcPr>
            <w:tcW w:w="2194"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sz w:val="24"/>
                <w:szCs w:val="22"/>
              </w:rPr>
              <w:t>中山火炬区医院</w:t>
            </w:r>
          </w:p>
        </w:tc>
        <w:tc>
          <w:tcPr>
            <w:tcW w:w="143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lang w:eastAsia="zh-CN"/>
              </w:rPr>
            </w:pPr>
            <w:r>
              <w:rPr>
                <w:rFonts w:hint="eastAsia" w:ascii="仿宋_GB2312" w:hAnsi="仿宋_GB2312" w:eastAsia="仿宋_GB2312" w:cs="仿宋_GB2312"/>
                <w:sz w:val="24"/>
                <w:szCs w:val="22"/>
              </w:rPr>
              <w:t>余达中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top"/>
          </w:tcPr>
          <w:p>
            <w:pPr>
              <w:keepNext w:val="0"/>
              <w:keepLines w:val="0"/>
              <w:pageBreakBefore w:val="0"/>
              <w:widowControl w:val="0"/>
              <w:kinsoku/>
              <w:wordWrap/>
              <w:overflowPunct/>
              <w:topLinePunct w:val="0"/>
              <w:autoSpaceDE/>
              <w:autoSpaceDN/>
              <w:bidi w:val="0"/>
              <w:adjustRightInd/>
              <w:snapToGrid/>
              <w:spacing w:after="163" w:afterLines="50" w:line="640" w:lineRule="exact"/>
              <w:jc w:val="center"/>
              <w:textAlignment w:val="auto"/>
              <w:rPr>
                <w:rFonts w:hint="eastAsia" w:ascii="仿宋_GB2312" w:hAnsi="仿宋_GB2312" w:eastAsia="仿宋_GB2312" w:cs="仿宋_GB2312"/>
                <w:b w:val="0"/>
                <w:bCs/>
                <w:color w:val="auto"/>
                <w:spacing w:val="-6"/>
                <w:sz w:val="24"/>
                <w:szCs w:val="24"/>
                <w:vertAlign w:val="baseline"/>
                <w:lang w:val="en-US" w:eastAsia="zh-CN"/>
              </w:rPr>
            </w:pPr>
            <w:r>
              <w:rPr>
                <w:rFonts w:hint="eastAsia" w:ascii="仿宋_GB2312" w:hAnsi="仿宋_GB2312" w:eastAsia="仿宋_GB2312" w:cs="仿宋_GB2312"/>
                <w:sz w:val="24"/>
                <w:szCs w:val="22"/>
              </w:rPr>
              <w:t>34</w:t>
            </w:r>
          </w:p>
        </w:tc>
        <w:tc>
          <w:tcPr>
            <w:tcW w:w="141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sz w:val="24"/>
                <w:szCs w:val="22"/>
              </w:rPr>
              <w:t>2019B1092</w:t>
            </w:r>
          </w:p>
        </w:tc>
        <w:tc>
          <w:tcPr>
            <w:tcW w:w="38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沉默Kin17抑制子宫颈癌细胞增殖功能的调控机制研究</w:t>
            </w:r>
          </w:p>
        </w:tc>
        <w:tc>
          <w:tcPr>
            <w:tcW w:w="2194"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sz w:val="24"/>
                <w:szCs w:val="22"/>
              </w:rPr>
              <w:t>中山火炬区医院</w:t>
            </w:r>
          </w:p>
        </w:tc>
        <w:tc>
          <w:tcPr>
            <w:tcW w:w="143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lang w:eastAsia="zh-CN"/>
              </w:rPr>
            </w:pPr>
            <w:r>
              <w:rPr>
                <w:rFonts w:hint="eastAsia" w:ascii="仿宋_GB2312" w:hAnsi="仿宋_GB2312" w:eastAsia="仿宋_GB2312" w:cs="仿宋_GB2312"/>
                <w:sz w:val="24"/>
                <w:szCs w:val="22"/>
              </w:rPr>
              <w:t>苏炳森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9" w:type="dxa"/>
            <w:noWrap w:val="0"/>
            <w:vAlign w:val="top"/>
          </w:tcPr>
          <w:p>
            <w:pPr>
              <w:keepNext w:val="0"/>
              <w:keepLines w:val="0"/>
              <w:pageBreakBefore w:val="0"/>
              <w:widowControl w:val="0"/>
              <w:kinsoku/>
              <w:wordWrap/>
              <w:overflowPunct/>
              <w:topLinePunct w:val="0"/>
              <w:autoSpaceDE/>
              <w:autoSpaceDN/>
              <w:bidi w:val="0"/>
              <w:adjustRightInd/>
              <w:snapToGrid/>
              <w:spacing w:after="163" w:afterLines="50" w:line="640" w:lineRule="exact"/>
              <w:jc w:val="center"/>
              <w:textAlignment w:val="auto"/>
              <w:rPr>
                <w:rFonts w:hint="eastAsia" w:ascii="仿宋_GB2312" w:hAnsi="仿宋_GB2312" w:eastAsia="仿宋_GB2312" w:cs="仿宋_GB2312"/>
                <w:b w:val="0"/>
                <w:bCs/>
                <w:color w:val="auto"/>
                <w:spacing w:val="-6"/>
                <w:sz w:val="24"/>
                <w:szCs w:val="24"/>
                <w:vertAlign w:val="baseline"/>
                <w:lang w:val="en-US" w:eastAsia="zh-CN"/>
              </w:rPr>
            </w:pPr>
            <w:r>
              <w:rPr>
                <w:rFonts w:hint="eastAsia" w:ascii="仿宋_GB2312" w:hAnsi="仿宋_GB2312" w:eastAsia="仿宋_GB2312" w:cs="仿宋_GB2312"/>
                <w:sz w:val="24"/>
                <w:szCs w:val="22"/>
              </w:rPr>
              <w:t>35</w:t>
            </w:r>
          </w:p>
        </w:tc>
        <w:tc>
          <w:tcPr>
            <w:tcW w:w="141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sz w:val="24"/>
                <w:szCs w:val="22"/>
              </w:rPr>
              <w:t>2020B1040</w:t>
            </w:r>
          </w:p>
        </w:tc>
        <w:tc>
          <w:tcPr>
            <w:tcW w:w="38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中山火炬区医院新型冠状病毒感染疫情防控模式分析</w:t>
            </w:r>
          </w:p>
        </w:tc>
        <w:tc>
          <w:tcPr>
            <w:tcW w:w="2194"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sz w:val="24"/>
                <w:szCs w:val="22"/>
              </w:rPr>
              <w:t>中山火炬区医院</w:t>
            </w:r>
          </w:p>
        </w:tc>
        <w:tc>
          <w:tcPr>
            <w:tcW w:w="143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lang w:eastAsia="zh-CN"/>
              </w:rPr>
            </w:pPr>
            <w:r>
              <w:rPr>
                <w:rFonts w:hint="eastAsia" w:ascii="仿宋_GB2312" w:hAnsi="仿宋_GB2312" w:eastAsia="仿宋_GB2312" w:cs="仿宋_GB2312"/>
                <w:sz w:val="24"/>
                <w:szCs w:val="22"/>
              </w:rPr>
              <w:t>孟宇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top"/>
          </w:tcPr>
          <w:p>
            <w:pPr>
              <w:keepNext w:val="0"/>
              <w:keepLines w:val="0"/>
              <w:pageBreakBefore w:val="0"/>
              <w:widowControl w:val="0"/>
              <w:kinsoku/>
              <w:wordWrap/>
              <w:overflowPunct/>
              <w:topLinePunct w:val="0"/>
              <w:autoSpaceDE/>
              <w:autoSpaceDN/>
              <w:bidi w:val="0"/>
              <w:adjustRightInd/>
              <w:snapToGrid/>
              <w:spacing w:after="163" w:afterLines="50" w:line="640" w:lineRule="exact"/>
              <w:jc w:val="center"/>
              <w:textAlignment w:val="auto"/>
              <w:rPr>
                <w:rFonts w:hint="eastAsia" w:ascii="仿宋_GB2312" w:hAnsi="仿宋_GB2312" w:eastAsia="仿宋_GB2312" w:cs="仿宋_GB2312"/>
                <w:b w:val="0"/>
                <w:bCs/>
                <w:color w:val="auto"/>
                <w:spacing w:val="-6"/>
                <w:sz w:val="24"/>
                <w:szCs w:val="24"/>
                <w:vertAlign w:val="baseline"/>
                <w:lang w:val="en-US" w:eastAsia="zh-CN"/>
              </w:rPr>
            </w:pPr>
            <w:r>
              <w:rPr>
                <w:rFonts w:hint="eastAsia" w:ascii="仿宋_GB2312" w:hAnsi="仿宋_GB2312" w:eastAsia="仿宋_GB2312" w:cs="仿宋_GB2312"/>
                <w:sz w:val="24"/>
                <w:szCs w:val="22"/>
              </w:rPr>
              <w:t>36</w:t>
            </w:r>
          </w:p>
        </w:tc>
        <w:tc>
          <w:tcPr>
            <w:tcW w:w="141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sz w:val="24"/>
                <w:szCs w:val="22"/>
              </w:rPr>
              <w:t>2019B1094</w:t>
            </w:r>
          </w:p>
        </w:tc>
        <w:tc>
          <w:tcPr>
            <w:tcW w:w="38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强脉冲光与局部按摩联用治疗睑板腺功能障碍性干眼症疗效观察</w:t>
            </w:r>
          </w:p>
        </w:tc>
        <w:tc>
          <w:tcPr>
            <w:tcW w:w="2194"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sz w:val="24"/>
                <w:szCs w:val="22"/>
              </w:rPr>
              <w:t>中山火炬区医院</w:t>
            </w:r>
          </w:p>
        </w:tc>
        <w:tc>
          <w:tcPr>
            <w:tcW w:w="143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lang w:eastAsia="zh-CN"/>
              </w:rPr>
            </w:pPr>
            <w:r>
              <w:rPr>
                <w:rFonts w:hint="eastAsia" w:ascii="仿宋_GB2312" w:hAnsi="仿宋_GB2312" w:eastAsia="仿宋_GB2312" w:cs="仿宋_GB2312"/>
                <w:sz w:val="24"/>
                <w:szCs w:val="22"/>
              </w:rPr>
              <w:t>吴宇平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top"/>
          </w:tcPr>
          <w:p>
            <w:pPr>
              <w:keepNext w:val="0"/>
              <w:keepLines w:val="0"/>
              <w:pageBreakBefore w:val="0"/>
              <w:widowControl w:val="0"/>
              <w:kinsoku/>
              <w:wordWrap/>
              <w:overflowPunct/>
              <w:topLinePunct w:val="0"/>
              <w:autoSpaceDE/>
              <w:autoSpaceDN/>
              <w:bidi w:val="0"/>
              <w:adjustRightInd/>
              <w:snapToGrid/>
              <w:spacing w:after="163" w:afterLines="50" w:line="640" w:lineRule="exact"/>
              <w:jc w:val="center"/>
              <w:textAlignment w:val="auto"/>
              <w:rPr>
                <w:rFonts w:hint="eastAsia" w:ascii="仿宋_GB2312" w:hAnsi="仿宋_GB2312" w:eastAsia="仿宋_GB2312" w:cs="仿宋_GB2312"/>
                <w:b w:val="0"/>
                <w:bCs/>
                <w:color w:val="auto"/>
                <w:spacing w:val="-6"/>
                <w:sz w:val="24"/>
                <w:szCs w:val="24"/>
                <w:vertAlign w:val="baseline"/>
                <w:lang w:val="en-US" w:eastAsia="zh-CN"/>
              </w:rPr>
            </w:pPr>
            <w:r>
              <w:rPr>
                <w:rFonts w:hint="eastAsia" w:ascii="仿宋_GB2312" w:hAnsi="仿宋_GB2312" w:eastAsia="仿宋_GB2312" w:cs="仿宋_GB2312"/>
                <w:sz w:val="24"/>
                <w:szCs w:val="22"/>
              </w:rPr>
              <w:t>37</w:t>
            </w:r>
          </w:p>
        </w:tc>
        <w:tc>
          <w:tcPr>
            <w:tcW w:w="141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sz w:val="24"/>
                <w:szCs w:val="22"/>
              </w:rPr>
              <w:t>2020B1031</w:t>
            </w:r>
          </w:p>
        </w:tc>
        <w:tc>
          <w:tcPr>
            <w:tcW w:w="38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新冠肺炎疫情期间急诊剖宫产手术麻醉管理和防控实践研究</w:t>
            </w:r>
          </w:p>
        </w:tc>
        <w:tc>
          <w:tcPr>
            <w:tcW w:w="2194"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sz w:val="24"/>
                <w:szCs w:val="22"/>
              </w:rPr>
              <w:t>中山火炬区医院</w:t>
            </w:r>
          </w:p>
        </w:tc>
        <w:tc>
          <w:tcPr>
            <w:tcW w:w="143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lang w:eastAsia="zh-CN"/>
              </w:rPr>
            </w:pPr>
            <w:r>
              <w:rPr>
                <w:rFonts w:hint="eastAsia" w:ascii="仿宋_GB2312" w:hAnsi="仿宋_GB2312" w:eastAsia="仿宋_GB2312" w:cs="仿宋_GB2312"/>
                <w:sz w:val="24"/>
                <w:szCs w:val="22"/>
              </w:rPr>
              <w:t>王岩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top"/>
          </w:tcPr>
          <w:p>
            <w:pPr>
              <w:keepNext w:val="0"/>
              <w:keepLines w:val="0"/>
              <w:pageBreakBefore w:val="0"/>
              <w:widowControl w:val="0"/>
              <w:kinsoku/>
              <w:wordWrap/>
              <w:overflowPunct/>
              <w:topLinePunct w:val="0"/>
              <w:autoSpaceDE/>
              <w:autoSpaceDN/>
              <w:bidi w:val="0"/>
              <w:adjustRightInd/>
              <w:snapToGrid/>
              <w:spacing w:after="163" w:afterLines="50" w:line="640" w:lineRule="exact"/>
              <w:jc w:val="center"/>
              <w:textAlignment w:val="auto"/>
              <w:rPr>
                <w:rFonts w:hint="eastAsia" w:ascii="仿宋_GB2312" w:hAnsi="仿宋_GB2312" w:eastAsia="仿宋_GB2312" w:cs="仿宋_GB2312"/>
                <w:b w:val="0"/>
                <w:bCs/>
                <w:color w:val="auto"/>
                <w:spacing w:val="-6"/>
                <w:sz w:val="24"/>
                <w:szCs w:val="24"/>
                <w:vertAlign w:val="baseline"/>
                <w:lang w:val="en-US" w:eastAsia="zh-CN"/>
              </w:rPr>
            </w:pPr>
            <w:r>
              <w:rPr>
                <w:rFonts w:hint="eastAsia" w:ascii="仿宋_GB2312" w:hAnsi="仿宋_GB2312" w:eastAsia="仿宋_GB2312" w:cs="仿宋_GB2312"/>
                <w:sz w:val="24"/>
                <w:szCs w:val="22"/>
              </w:rPr>
              <w:t>38</w:t>
            </w:r>
          </w:p>
        </w:tc>
        <w:tc>
          <w:tcPr>
            <w:tcW w:w="141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sz w:val="24"/>
                <w:szCs w:val="22"/>
              </w:rPr>
              <w:t>2020B1008</w:t>
            </w:r>
          </w:p>
        </w:tc>
        <w:tc>
          <w:tcPr>
            <w:tcW w:w="38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血清 hs-CRP、D2聚体、PCT 对新型冠状病毒肺炎患者预后评估的临床价值</w:t>
            </w:r>
          </w:p>
        </w:tc>
        <w:tc>
          <w:tcPr>
            <w:tcW w:w="2194"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sz w:val="24"/>
                <w:szCs w:val="22"/>
              </w:rPr>
              <w:t>中山火炬区医院</w:t>
            </w:r>
          </w:p>
        </w:tc>
        <w:tc>
          <w:tcPr>
            <w:tcW w:w="143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lang w:eastAsia="zh-CN"/>
              </w:rPr>
            </w:pPr>
            <w:r>
              <w:rPr>
                <w:rFonts w:hint="eastAsia" w:ascii="仿宋_GB2312" w:hAnsi="仿宋_GB2312" w:eastAsia="仿宋_GB2312" w:cs="仿宋_GB2312"/>
                <w:sz w:val="24"/>
                <w:szCs w:val="22"/>
              </w:rPr>
              <w:t>郭少峰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9" w:type="dxa"/>
            <w:noWrap w:val="0"/>
            <w:vAlign w:val="top"/>
          </w:tcPr>
          <w:p>
            <w:pPr>
              <w:keepNext w:val="0"/>
              <w:keepLines w:val="0"/>
              <w:pageBreakBefore w:val="0"/>
              <w:widowControl w:val="0"/>
              <w:kinsoku/>
              <w:wordWrap/>
              <w:overflowPunct/>
              <w:topLinePunct w:val="0"/>
              <w:autoSpaceDE/>
              <w:autoSpaceDN/>
              <w:bidi w:val="0"/>
              <w:adjustRightInd/>
              <w:snapToGrid/>
              <w:spacing w:after="163" w:afterLines="50" w:line="640" w:lineRule="exact"/>
              <w:jc w:val="center"/>
              <w:textAlignment w:val="auto"/>
              <w:rPr>
                <w:rFonts w:hint="eastAsia" w:ascii="仿宋_GB2312" w:hAnsi="仿宋_GB2312" w:eastAsia="仿宋_GB2312" w:cs="仿宋_GB2312"/>
                <w:b w:val="0"/>
                <w:bCs/>
                <w:color w:val="auto"/>
                <w:spacing w:val="-6"/>
                <w:sz w:val="24"/>
                <w:szCs w:val="24"/>
                <w:vertAlign w:val="baseline"/>
                <w:lang w:val="en-US" w:eastAsia="zh-CN"/>
              </w:rPr>
            </w:pPr>
            <w:r>
              <w:rPr>
                <w:rFonts w:hint="eastAsia" w:ascii="仿宋_GB2312" w:hAnsi="仿宋_GB2312" w:eastAsia="仿宋_GB2312" w:cs="仿宋_GB2312"/>
                <w:sz w:val="24"/>
                <w:szCs w:val="22"/>
              </w:rPr>
              <w:t>39</w:t>
            </w:r>
          </w:p>
        </w:tc>
        <w:tc>
          <w:tcPr>
            <w:tcW w:w="141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sz w:val="24"/>
                <w:szCs w:val="22"/>
              </w:rPr>
              <w:t>2019B1103</w:t>
            </w:r>
          </w:p>
        </w:tc>
        <w:tc>
          <w:tcPr>
            <w:tcW w:w="38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舌下微循环成像系统联合超声在脓毒性休克容量评估中的应用研究</w:t>
            </w:r>
          </w:p>
        </w:tc>
        <w:tc>
          <w:tcPr>
            <w:tcW w:w="2194"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sz w:val="24"/>
                <w:szCs w:val="22"/>
              </w:rPr>
              <w:t>中山火炬区医院</w:t>
            </w:r>
          </w:p>
        </w:tc>
        <w:tc>
          <w:tcPr>
            <w:tcW w:w="143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lang w:eastAsia="zh-CN"/>
              </w:rPr>
            </w:pPr>
            <w:r>
              <w:rPr>
                <w:rFonts w:hint="eastAsia" w:ascii="仿宋_GB2312" w:hAnsi="仿宋_GB2312" w:eastAsia="仿宋_GB2312" w:cs="仿宋_GB2312"/>
                <w:sz w:val="24"/>
                <w:szCs w:val="22"/>
              </w:rPr>
              <w:t>陈华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top"/>
          </w:tcPr>
          <w:p>
            <w:pPr>
              <w:keepNext w:val="0"/>
              <w:keepLines w:val="0"/>
              <w:pageBreakBefore w:val="0"/>
              <w:widowControl w:val="0"/>
              <w:kinsoku/>
              <w:wordWrap/>
              <w:overflowPunct/>
              <w:topLinePunct w:val="0"/>
              <w:autoSpaceDE/>
              <w:autoSpaceDN/>
              <w:bidi w:val="0"/>
              <w:adjustRightInd/>
              <w:snapToGrid/>
              <w:spacing w:after="163" w:afterLines="50" w:line="640" w:lineRule="exact"/>
              <w:jc w:val="center"/>
              <w:textAlignment w:val="auto"/>
              <w:rPr>
                <w:rFonts w:hint="eastAsia" w:ascii="仿宋_GB2312" w:hAnsi="仿宋_GB2312" w:eastAsia="仿宋_GB2312" w:cs="仿宋_GB2312"/>
                <w:b w:val="0"/>
                <w:bCs/>
                <w:color w:val="auto"/>
                <w:spacing w:val="-6"/>
                <w:sz w:val="24"/>
                <w:szCs w:val="24"/>
                <w:vertAlign w:val="baseline"/>
                <w:lang w:val="en-US" w:eastAsia="zh-CN"/>
              </w:rPr>
            </w:pPr>
            <w:r>
              <w:rPr>
                <w:rFonts w:hint="eastAsia" w:ascii="仿宋_GB2312" w:hAnsi="仿宋_GB2312" w:eastAsia="仿宋_GB2312" w:cs="仿宋_GB2312"/>
                <w:sz w:val="24"/>
                <w:szCs w:val="22"/>
              </w:rPr>
              <w:t>40</w:t>
            </w:r>
          </w:p>
        </w:tc>
        <w:tc>
          <w:tcPr>
            <w:tcW w:w="141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sz w:val="24"/>
                <w:szCs w:val="22"/>
              </w:rPr>
              <w:t>2020B1061</w:t>
            </w:r>
          </w:p>
        </w:tc>
        <w:tc>
          <w:tcPr>
            <w:tcW w:w="38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骨肉瘤CD10/CD26表达的协同关系与预后的意义研究</w:t>
            </w:r>
          </w:p>
        </w:tc>
        <w:tc>
          <w:tcPr>
            <w:tcW w:w="2194"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sz w:val="24"/>
                <w:szCs w:val="22"/>
              </w:rPr>
              <w:t>中山火炬区医院</w:t>
            </w:r>
          </w:p>
        </w:tc>
        <w:tc>
          <w:tcPr>
            <w:tcW w:w="143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lang w:eastAsia="zh-CN"/>
              </w:rPr>
            </w:pPr>
            <w:r>
              <w:rPr>
                <w:rFonts w:hint="eastAsia" w:ascii="仿宋_GB2312" w:hAnsi="仿宋_GB2312" w:eastAsia="仿宋_GB2312" w:cs="仿宋_GB2312"/>
                <w:sz w:val="24"/>
                <w:szCs w:val="22"/>
              </w:rPr>
              <w:t>张洪涛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top"/>
          </w:tcPr>
          <w:p>
            <w:pPr>
              <w:keepNext w:val="0"/>
              <w:keepLines w:val="0"/>
              <w:pageBreakBefore w:val="0"/>
              <w:widowControl w:val="0"/>
              <w:kinsoku/>
              <w:wordWrap/>
              <w:overflowPunct/>
              <w:topLinePunct w:val="0"/>
              <w:autoSpaceDE/>
              <w:autoSpaceDN/>
              <w:bidi w:val="0"/>
              <w:adjustRightInd/>
              <w:snapToGrid/>
              <w:spacing w:after="163" w:afterLines="50" w:line="640" w:lineRule="exact"/>
              <w:jc w:val="center"/>
              <w:textAlignment w:val="auto"/>
              <w:rPr>
                <w:rFonts w:hint="eastAsia" w:ascii="仿宋_GB2312" w:hAnsi="仿宋_GB2312" w:eastAsia="仿宋_GB2312" w:cs="仿宋_GB2312"/>
                <w:b w:val="0"/>
                <w:bCs/>
                <w:color w:val="auto"/>
                <w:spacing w:val="-6"/>
                <w:sz w:val="24"/>
                <w:szCs w:val="24"/>
                <w:vertAlign w:val="baseline"/>
                <w:lang w:val="en-US" w:eastAsia="zh-CN"/>
              </w:rPr>
            </w:pPr>
            <w:r>
              <w:rPr>
                <w:rFonts w:hint="eastAsia" w:ascii="仿宋_GB2312" w:hAnsi="仿宋_GB2312" w:eastAsia="仿宋_GB2312" w:cs="仿宋_GB2312"/>
                <w:sz w:val="24"/>
                <w:szCs w:val="22"/>
              </w:rPr>
              <w:t>41</w:t>
            </w:r>
          </w:p>
        </w:tc>
        <w:tc>
          <w:tcPr>
            <w:tcW w:w="141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kern w:val="2"/>
                <w:sz w:val="24"/>
                <w:szCs w:val="24"/>
                <w:vertAlign w:val="baseline"/>
                <w:lang w:val="en-US" w:eastAsia="zh-CN" w:bidi="ar-SA"/>
              </w:rPr>
            </w:pPr>
            <w:r>
              <w:rPr>
                <w:rFonts w:hint="eastAsia" w:ascii="仿宋_GB2312" w:hAnsi="仿宋_GB2312" w:eastAsia="仿宋_GB2312" w:cs="仿宋_GB2312"/>
                <w:sz w:val="24"/>
                <w:szCs w:val="22"/>
              </w:rPr>
              <w:t>2019B1095</w:t>
            </w:r>
          </w:p>
        </w:tc>
        <w:tc>
          <w:tcPr>
            <w:tcW w:w="38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kern w:val="2"/>
                <w:sz w:val="24"/>
                <w:szCs w:val="24"/>
                <w:vertAlign w:val="baseli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姜黄素及其衍生物对大肠杆菌作用的研究</w:t>
            </w:r>
          </w:p>
        </w:tc>
        <w:tc>
          <w:tcPr>
            <w:tcW w:w="2194"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color w:val="auto"/>
                <w:spacing w:val="-6"/>
                <w:kern w:val="2"/>
                <w:sz w:val="24"/>
                <w:szCs w:val="24"/>
                <w:vertAlign w:val="baseline"/>
                <w:lang w:val="en-US" w:eastAsia="zh-CN" w:bidi="ar-SA"/>
              </w:rPr>
            </w:pPr>
            <w:r>
              <w:rPr>
                <w:rFonts w:hint="eastAsia" w:ascii="仿宋_GB2312" w:hAnsi="仿宋_GB2312" w:eastAsia="仿宋_GB2312" w:cs="仿宋_GB2312"/>
                <w:sz w:val="24"/>
                <w:szCs w:val="22"/>
              </w:rPr>
              <w:t>中山火炬开发区医院</w:t>
            </w:r>
          </w:p>
        </w:tc>
        <w:tc>
          <w:tcPr>
            <w:tcW w:w="143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郝秀春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top"/>
          </w:tcPr>
          <w:p>
            <w:pPr>
              <w:keepNext w:val="0"/>
              <w:keepLines w:val="0"/>
              <w:pageBreakBefore w:val="0"/>
              <w:widowControl w:val="0"/>
              <w:kinsoku/>
              <w:wordWrap/>
              <w:overflowPunct/>
              <w:topLinePunct w:val="0"/>
              <w:autoSpaceDE/>
              <w:autoSpaceDN/>
              <w:bidi w:val="0"/>
              <w:adjustRightInd/>
              <w:snapToGrid/>
              <w:spacing w:after="163" w:afterLines="50" w:line="640" w:lineRule="exact"/>
              <w:jc w:val="center"/>
              <w:textAlignment w:val="auto"/>
              <w:rPr>
                <w:rFonts w:hint="eastAsia" w:ascii="仿宋_GB2312" w:hAnsi="仿宋_GB2312" w:eastAsia="仿宋_GB2312" w:cs="仿宋_GB2312"/>
                <w:b w:val="0"/>
                <w:bCs/>
                <w:color w:val="auto"/>
                <w:spacing w:val="-6"/>
                <w:sz w:val="24"/>
                <w:szCs w:val="24"/>
                <w:vertAlign w:val="baseline"/>
                <w:lang w:val="en-US" w:eastAsia="zh-CN"/>
              </w:rPr>
            </w:pPr>
            <w:r>
              <w:rPr>
                <w:rFonts w:hint="eastAsia" w:ascii="仿宋_GB2312" w:hAnsi="仿宋_GB2312" w:eastAsia="仿宋_GB2312" w:cs="仿宋_GB2312"/>
                <w:sz w:val="24"/>
                <w:szCs w:val="22"/>
              </w:rPr>
              <w:t>42</w:t>
            </w:r>
          </w:p>
        </w:tc>
        <w:tc>
          <w:tcPr>
            <w:tcW w:w="141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kern w:val="2"/>
                <w:sz w:val="24"/>
                <w:szCs w:val="24"/>
                <w:vertAlign w:val="baseline"/>
                <w:lang w:val="en-US" w:eastAsia="zh-CN" w:bidi="ar-SA"/>
              </w:rPr>
            </w:pPr>
            <w:r>
              <w:rPr>
                <w:rFonts w:hint="eastAsia" w:ascii="仿宋_GB2312" w:hAnsi="仿宋_GB2312" w:eastAsia="仿宋_GB2312" w:cs="仿宋_GB2312"/>
                <w:sz w:val="24"/>
                <w:szCs w:val="22"/>
              </w:rPr>
              <w:t>2020B1007</w:t>
            </w:r>
          </w:p>
        </w:tc>
        <w:tc>
          <w:tcPr>
            <w:tcW w:w="38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kern w:val="2"/>
                <w:sz w:val="24"/>
                <w:szCs w:val="24"/>
                <w:vertAlign w:val="baseli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新冠肺炎指南在新冠肺炎待排查病例诊疗中运用的实践研究</w:t>
            </w:r>
          </w:p>
        </w:tc>
        <w:tc>
          <w:tcPr>
            <w:tcW w:w="2194"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color w:val="auto"/>
                <w:spacing w:val="-6"/>
                <w:kern w:val="2"/>
                <w:sz w:val="24"/>
                <w:szCs w:val="24"/>
                <w:vertAlign w:val="baseline"/>
                <w:lang w:val="en-US" w:eastAsia="zh-CN" w:bidi="ar-SA"/>
              </w:rPr>
            </w:pPr>
            <w:r>
              <w:rPr>
                <w:rFonts w:hint="eastAsia" w:ascii="仿宋_GB2312" w:hAnsi="仿宋_GB2312" w:eastAsia="仿宋_GB2312" w:cs="仿宋_GB2312"/>
                <w:sz w:val="24"/>
                <w:szCs w:val="22"/>
              </w:rPr>
              <w:t>中山火炬开发区医院</w:t>
            </w:r>
          </w:p>
        </w:tc>
        <w:tc>
          <w:tcPr>
            <w:tcW w:w="143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何平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9" w:type="dxa"/>
            <w:noWrap w:val="0"/>
            <w:vAlign w:val="top"/>
          </w:tcPr>
          <w:p>
            <w:pPr>
              <w:keepNext w:val="0"/>
              <w:keepLines w:val="0"/>
              <w:pageBreakBefore w:val="0"/>
              <w:widowControl w:val="0"/>
              <w:kinsoku/>
              <w:wordWrap/>
              <w:overflowPunct/>
              <w:topLinePunct w:val="0"/>
              <w:autoSpaceDE/>
              <w:autoSpaceDN/>
              <w:bidi w:val="0"/>
              <w:adjustRightInd/>
              <w:snapToGrid/>
              <w:spacing w:after="163" w:afterLines="50" w:line="640" w:lineRule="exact"/>
              <w:jc w:val="center"/>
              <w:textAlignment w:val="auto"/>
              <w:rPr>
                <w:rFonts w:hint="eastAsia" w:ascii="仿宋_GB2312" w:hAnsi="仿宋_GB2312" w:eastAsia="仿宋_GB2312" w:cs="仿宋_GB2312"/>
                <w:b w:val="0"/>
                <w:bCs/>
                <w:color w:val="auto"/>
                <w:spacing w:val="-6"/>
                <w:sz w:val="24"/>
                <w:szCs w:val="24"/>
                <w:vertAlign w:val="baseline"/>
                <w:lang w:val="en-US" w:eastAsia="zh-CN"/>
              </w:rPr>
            </w:pPr>
            <w:r>
              <w:rPr>
                <w:rFonts w:hint="eastAsia" w:ascii="仿宋_GB2312" w:hAnsi="仿宋_GB2312" w:eastAsia="仿宋_GB2312" w:cs="仿宋_GB2312"/>
                <w:sz w:val="24"/>
                <w:szCs w:val="22"/>
              </w:rPr>
              <w:t>43</w:t>
            </w:r>
          </w:p>
        </w:tc>
        <w:tc>
          <w:tcPr>
            <w:tcW w:w="141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kern w:val="2"/>
                <w:sz w:val="24"/>
                <w:szCs w:val="24"/>
                <w:vertAlign w:val="baseline"/>
                <w:lang w:val="en-US" w:eastAsia="zh-CN" w:bidi="ar-SA"/>
              </w:rPr>
            </w:pPr>
            <w:r>
              <w:rPr>
                <w:rFonts w:hint="eastAsia" w:ascii="仿宋_GB2312" w:hAnsi="仿宋_GB2312" w:eastAsia="仿宋_GB2312" w:cs="仿宋_GB2312"/>
                <w:sz w:val="24"/>
                <w:szCs w:val="22"/>
              </w:rPr>
              <w:t>2020B1015</w:t>
            </w:r>
          </w:p>
        </w:tc>
        <w:tc>
          <w:tcPr>
            <w:tcW w:w="38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kern w:val="2"/>
                <w:sz w:val="24"/>
                <w:szCs w:val="24"/>
                <w:vertAlign w:val="baseli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流程管理在新型冠状病毒非定点救治医院发热门诊防控中实践研究</w:t>
            </w:r>
          </w:p>
        </w:tc>
        <w:tc>
          <w:tcPr>
            <w:tcW w:w="2194"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color w:val="auto"/>
                <w:spacing w:val="-6"/>
                <w:kern w:val="2"/>
                <w:sz w:val="24"/>
                <w:szCs w:val="24"/>
                <w:vertAlign w:val="baseline"/>
                <w:lang w:val="en-US" w:eastAsia="zh-CN" w:bidi="ar-SA"/>
              </w:rPr>
            </w:pPr>
            <w:r>
              <w:rPr>
                <w:rFonts w:hint="eastAsia" w:ascii="仿宋_GB2312" w:hAnsi="仿宋_GB2312" w:eastAsia="仿宋_GB2312" w:cs="仿宋_GB2312"/>
                <w:sz w:val="24"/>
                <w:szCs w:val="22"/>
              </w:rPr>
              <w:t>中山火炬开发区医院</w:t>
            </w:r>
          </w:p>
        </w:tc>
        <w:tc>
          <w:tcPr>
            <w:tcW w:w="143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古君庆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top"/>
          </w:tcPr>
          <w:p>
            <w:pPr>
              <w:keepNext w:val="0"/>
              <w:keepLines w:val="0"/>
              <w:pageBreakBefore w:val="0"/>
              <w:widowControl w:val="0"/>
              <w:kinsoku/>
              <w:wordWrap/>
              <w:overflowPunct/>
              <w:topLinePunct w:val="0"/>
              <w:autoSpaceDE/>
              <w:autoSpaceDN/>
              <w:bidi w:val="0"/>
              <w:adjustRightInd/>
              <w:snapToGrid/>
              <w:spacing w:after="163" w:afterLines="50" w:line="640" w:lineRule="exact"/>
              <w:jc w:val="center"/>
              <w:textAlignment w:val="auto"/>
              <w:rPr>
                <w:rFonts w:hint="eastAsia" w:ascii="仿宋_GB2312" w:hAnsi="仿宋_GB2312" w:eastAsia="仿宋_GB2312" w:cs="仿宋_GB2312"/>
                <w:b w:val="0"/>
                <w:bCs/>
                <w:color w:val="auto"/>
                <w:spacing w:val="-6"/>
                <w:sz w:val="24"/>
                <w:szCs w:val="24"/>
                <w:vertAlign w:val="baseline"/>
                <w:lang w:val="en-US" w:eastAsia="zh-CN"/>
              </w:rPr>
            </w:pPr>
            <w:r>
              <w:rPr>
                <w:rFonts w:hint="eastAsia" w:ascii="仿宋_GB2312" w:hAnsi="仿宋_GB2312" w:eastAsia="仿宋_GB2312" w:cs="仿宋_GB2312"/>
                <w:sz w:val="24"/>
                <w:szCs w:val="22"/>
              </w:rPr>
              <w:t>44</w:t>
            </w:r>
          </w:p>
        </w:tc>
        <w:tc>
          <w:tcPr>
            <w:tcW w:w="141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kern w:val="2"/>
                <w:sz w:val="24"/>
                <w:szCs w:val="24"/>
                <w:vertAlign w:val="baseline"/>
                <w:lang w:val="en-US" w:eastAsia="zh-CN" w:bidi="ar-SA"/>
              </w:rPr>
            </w:pPr>
            <w:r>
              <w:rPr>
                <w:rFonts w:hint="eastAsia" w:ascii="仿宋_GB2312" w:hAnsi="仿宋_GB2312" w:eastAsia="仿宋_GB2312" w:cs="仿宋_GB2312"/>
                <w:sz w:val="24"/>
                <w:szCs w:val="22"/>
              </w:rPr>
              <w:t>2020B1031</w:t>
            </w:r>
          </w:p>
        </w:tc>
        <w:tc>
          <w:tcPr>
            <w:tcW w:w="38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kern w:val="2"/>
                <w:sz w:val="24"/>
                <w:szCs w:val="24"/>
                <w:vertAlign w:val="baseli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新冠肺炎疫情期间急诊剖宫产手术麻醉管理和防控实践研究</w:t>
            </w:r>
          </w:p>
        </w:tc>
        <w:tc>
          <w:tcPr>
            <w:tcW w:w="2194"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color w:val="auto"/>
                <w:spacing w:val="-6"/>
                <w:kern w:val="2"/>
                <w:sz w:val="24"/>
                <w:szCs w:val="24"/>
                <w:vertAlign w:val="baseline"/>
                <w:lang w:val="en-US" w:eastAsia="zh-CN" w:bidi="ar-SA"/>
              </w:rPr>
            </w:pPr>
            <w:r>
              <w:rPr>
                <w:rFonts w:hint="eastAsia" w:ascii="仿宋_GB2312" w:hAnsi="仿宋_GB2312" w:eastAsia="仿宋_GB2312" w:cs="仿宋_GB2312"/>
                <w:sz w:val="24"/>
                <w:szCs w:val="22"/>
              </w:rPr>
              <w:t>中山火炬开发区医院</w:t>
            </w:r>
          </w:p>
        </w:tc>
        <w:tc>
          <w:tcPr>
            <w:tcW w:w="143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王岩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top"/>
          </w:tcPr>
          <w:p>
            <w:pPr>
              <w:keepNext w:val="0"/>
              <w:keepLines w:val="0"/>
              <w:pageBreakBefore w:val="0"/>
              <w:widowControl w:val="0"/>
              <w:kinsoku/>
              <w:wordWrap/>
              <w:overflowPunct/>
              <w:topLinePunct w:val="0"/>
              <w:autoSpaceDE/>
              <w:autoSpaceDN/>
              <w:bidi w:val="0"/>
              <w:adjustRightInd/>
              <w:snapToGrid/>
              <w:spacing w:after="163" w:afterLines="50" w:line="640" w:lineRule="exact"/>
              <w:jc w:val="center"/>
              <w:textAlignment w:val="auto"/>
              <w:rPr>
                <w:rFonts w:hint="eastAsia" w:ascii="仿宋_GB2312" w:hAnsi="仿宋_GB2312" w:eastAsia="仿宋_GB2312" w:cs="仿宋_GB2312"/>
                <w:b w:val="0"/>
                <w:bCs/>
                <w:color w:val="auto"/>
                <w:spacing w:val="-6"/>
                <w:sz w:val="24"/>
                <w:szCs w:val="24"/>
                <w:vertAlign w:val="baseline"/>
                <w:lang w:val="en-US" w:eastAsia="zh-CN"/>
              </w:rPr>
            </w:pPr>
            <w:r>
              <w:rPr>
                <w:rFonts w:hint="eastAsia" w:ascii="仿宋_GB2312" w:hAnsi="仿宋_GB2312" w:eastAsia="仿宋_GB2312" w:cs="仿宋_GB2312"/>
                <w:sz w:val="24"/>
                <w:szCs w:val="22"/>
              </w:rPr>
              <w:t>45</w:t>
            </w:r>
          </w:p>
        </w:tc>
        <w:tc>
          <w:tcPr>
            <w:tcW w:w="141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sz w:val="24"/>
                <w:szCs w:val="22"/>
              </w:rPr>
              <w:t>2019B1031</w:t>
            </w:r>
          </w:p>
        </w:tc>
        <w:tc>
          <w:tcPr>
            <w:tcW w:w="38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基于扎根理论-参与式交互设计（GT-PD）的人工智能护理机器人的开发与应用研究</w:t>
            </w:r>
          </w:p>
        </w:tc>
        <w:tc>
          <w:tcPr>
            <w:tcW w:w="2194"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color w:val="auto"/>
                <w:spacing w:val="-6"/>
                <w:sz w:val="24"/>
                <w:szCs w:val="24"/>
                <w:vertAlign w:val="baseline"/>
                <w:lang w:eastAsia="zh-CN"/>
              </w:rPr>
            </w:pPr>
            <w:r>
              <w:rPr>
                <w:rFonts w:hint="eastAsia" w:ascii="仿宋_GB2312" w:hAnsi="仿宋_GB2312" w:eastAsia="仿宋_GB2312" w:cs="仿宋_GB2312"/>
                <w:sz w:val="24"/>
                <w:szCs w:val="22"/>
              </w:rPr>
              <w:t>中山市中医院</w:t>
            </w:r>
          </w:p>
        </w:tc>
        <w:tc>
          <w:tcPr>
            <w:tcW w:w="143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lang w:eastAsia="zh-CN"/>
              </w:rPr>
            </w:pPr>
            <w:r>
              <w:rPr>
                <w:rFonts w:hint="eastAsia" w:ascii="仿宋_GB2312" w:hAnsi="仿宋_GB2312" w:eastAsia="仿宋_GB2312" w:cs="仿宋_GB2312"/>
                <w:sz w:val="24"/>
                <w:szCs w:val="22"/>
              </w:rPr>
              <w:t>董丽娟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top"/>
          </w:tcPr>
          <w:p>
            <w:pPr>
              <w:keepNext w:val="0"/>
              <w:keepLines w:val="0"/>
              <w:pageBreakBefore w:val="0"/>
              <w:widowControl w:val="0"/>
              <w:kinsoku/>
              <w:wordWrap/>
              <w:overflowPunct/>
              <w:topLinePunct w:val="0"/>
              <w:autoSpaceDE/>
              <w:autoSpaceDN/>
              <w:bidi w:val="0"/>
              <w:adjustRightInd/>
              <w:snapToGrid/>
              <w:spacing w:after="163" w:afterLines="50" w:line="640" w:lineRule="exact"/>
              <w:jc w:val="center"/>
              <w:textAlignment w:val="auto"/>
              <w:rPr>
                <w:rFonts w:hint="eastAsia" w:ascii="仿宋_GB2312" w:hAnsi="仿宋_GB2312" w:eastAsia="仿宋_GB2312" w:cs="仿宋_GB2312"/>
                <w:b w:val="0"/>
                <w:bCs/>
                <w:color w:val="auto"/>
                <w:spacing w:val="-6"/>
                <w:sz w:val="24"/>
                <w:szCs w:val="24"/>
                <w:vertAlign w:val="baseline"/>
                <w:lang w:val="en-US" w:eastAsia="zh-CN"/>
              </w:rPr>
            </w:pPr>
            <w:r>
              <w:rPr>
                <w:rFonts w:hint="eastAsia" w:ascii="仿宋_GB2312" w:hAnsi="仿宋_GB2312" w:eastAsia="仿宋_GB2312" w:cs="仿宋_GB2312"/>
                <w:sz w:val="24"/>
                <w:szCs w:val="22"/>
              </w:rPr>
              <w:t>46</w:t>
            </w:r>
          </w:p>
        </w:tc>
        <w:tc>
          <w:tcPr>
            <w:tcW w:w="141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sz w:val="24"/>
                <w:szCs w:val="22"/>
              </w:rPr>
              <w:t>2019B1046</w:t>
            </w:r>
          </w:p>
        </w:tc>
        <w:tc>
          <w:tcPr>
            <w:tcW w:w="38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四维牵引复位结合椎体成形术治疗骨质疏松性中重度胸腰椎压缩性骨折的临床研究</w:t>
            </w:r>
          </w:p>
        </w:tc>
        <w:tc>
          <w:tcPr>
            <w:tcW w:w="2194"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color w:val="auto"/>
                <w:spacing w:val="-6"/>
                <w:sz w:val="24"/>
                <w:szCs w:val="24"/>
                <w:vertAlign w:val="baseline"/>
                <w:lang w:eastAsia="zh-CN"/>
              </w:rPr>
            </w:pPr>
            <w:r>
              <w:rPr>
                <w:rFonts w:hint="eastAsia" w:ascii="仿宋_GB2312" w:hAnsi="仿宋_GB2312" w:eastAsia="仿宋_GB2312" w:cs="仿宋_GB2312"/>
                <w:sz w:val="24"/>
                <w:szCs w:val="22"/>
              </w:rPr>
              <w:t>中山市中医院</w:t>
            </w:r>
          </w:p>
        </w:tc>
        <w:tc>
          <w:tcPr>
            <w:tcW w:w="143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lang w:eastAsia="zh-CN"/>
              </w:rPr>
            </w:pPr>
            <w:r>
              <w:rPr>
                <w:rFonts w:hint="eastAsia" w:ascii="仿宋_GB2312" w:hAnsi="仿宋_GB2312" w:eastAsia="仿宋_GB2312" w:cs="仿宋_GB2312"/>
                <w:sz w:val="24"/>
                <w:szCs w:val="22"/>
              </w:rPr>
              <w:t>苏健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9" w:type="dxa"/>
            <w:noWrap w:val="0"/>
            <w:vAlign w:val="top"/>
          </w:tcPr>
          <w:p>
            <w:pPr>
              <w:keepNext w:val="0"/>
              <w:keepLines w:val="0"/>
              <w:pageBreakBefore w:val="0"/>
              <w:widowControl w:val="0"/>
              <w:kinsoku/>
              <w:wordWrap/>
              <w:overflowPunct/>
              <w:topLinePunct w:val="0"/>
              <w:autoSpaceDE/>
              <w:autoSpaceDN/>
              <w:bidi w:val="0"/>
              <w:adjustRightInd/>
              <w:snapToGrid/>
              <w:spacing w:after="163" w:afterLines="50" w:line="640" w:lineRule="exact"/>
              <w:jc w:val="center"/>
              <w:textAlignment w:val="auto"/>
              <w:rPr>
                <w:rFonts w:hint="eastAsia" w:ascii="仿宋_GB2312" w:hAnsi="仿宋_GB2312" w:eastAsia="仿宋_GB2312" w:cs="仿宋_GB2312"/>
                <w:b w:val="0"/>
                <w:bCs/>
                <w:color w:val="auto"/>
                <w:spacing w:val="-6"/>
                <w:sz w:val="24"/>
                <w:szCs w:val="24"/>
                <w:vertAlign w:val="baseline"/>
                <w:lang w:val="en-US" w:eastAsia="zh-CN"/>
              </w:rPr>
            </w:pPr>
            <w:r>
              <w:rPr>
                <w:rFonts w:hint="eastAsia" w:ascii="仿宋_GB2312" w:hAnsi="仿宋_GB2312" w:eastAsia="仿宋_GB2312" w:cs="仿宋_GB2312"/>
                <w:sz w:val="24"/>
                <w:szCs w:val="22"/>
              </w:rPr>
              <w:t>47</w:t>
            </w:r>
          </w:p>
        </w:tc>
        <w:tc>
          <w:tcPr>
            <w:tcW w:w="141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sz w:val="24"/>
                <w:szCs w:val="22"/>
              </w:rPr>
              <w:t>2018B1055</w:t>
            </w:r>
          </w:p>
        </w:tc>
        <w:tc>
          <w:tcPr>
            <w:tcW w:w="38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NF-κBp65和IKKβ蛋白及mRNA在广东地区鼻咽癌中的表达及意义研究</w:t>
            </w:r>
          </w:p>
        </w:tc>
        <w:tc>
          <w:tcPr>
            <w:tcW w:w="2194"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color w:val="auto"/>
                <w:spacing w:val="-6"/>
                <w:sz w:val="24"/>
                <w:szCs w:val="24"/>
                <w:vertAlign w:val="baseline"/>
                <w:lang w:eastAsia="zh-CN"/>
              </w:rPr>
            </w:pPr>
            <w:r>
              <w:rPr>
                <w:rFonts w:hint="eastAsia" w:ascii="仿宋_GB2312" w:hAnsi="仿宋_GB2312" w:eastAsia="仿宋_GB2312" w:cs="仿宋_GB2312"/>
                <w:sz w:val="24"/>
                <w:szCs w:val="22"/>
              </w:rPr>
              <w:t>中山市中医院</w:t>
            </w:r>
          </w:p>
        </w:tc>
        <w:tc>
          <w:tcPr>
            <w:tcW w:w="143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lang w:eastAsia="zh-CN"/>
              </w:rPr>
            </w:pPr>
            <w:r>
              <w:rPr>
                <w:rFonts w:hint="eastAsia" w:ascii="仿宋_GB2312" w:hAnsi="仿宋_GB2312" w:eastAsia="仿宋_GB2312" w:cs="仿宋_GB2312"/>
                <w:sz w:val="24"/>
                <w:szCs w:val="22"/>
              </w:rPr>
              <w:t>周梅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top"/>
          </w:tcPr>
          <w:p>
            <w:pPr>
              <w:keepNext w:val="0"/>
              <w:keepLines w:val="0"/>
              <w:pageBreakBefore w:val="0"/>
              <w:widowControl w:val="0"/>
              <w:kinsoku/>
              <w:wordWrap/>
              <w:overflowPunct/>
              <w:topLinePunct w:val="0"/>
              <w:autoSpaceDE/>
              <w:autoSpaceDN/>
              <w:bidi w:val="0"/>
              <w:adjustRightInd/>
              <w:snapToGrid/>
              <w:spacing w:after="163" w:afterLines="50" w:line="640" w:lineRule="exact"/>
              <w:jc w:val="center"/>
              <w:textAlignment w:val="auto"/>
              <w:rPr>
                <w:rFonts w:hint="eastAsia" w:ascii="仿宋_GB2312" w:hAnsi="仿宋_GB2312" w:eastAsia="仿宋_GB2312" w:cs="仿宋_GB2312"/>
                <w:b w:val="0"/>
                <w:bCs/>
                <w:color w:val="auto"/>
                <w:spacing w:val="-6"/>
                <w:sz w:val="24"/>
                <w:szCs w:val="24"/>
                <w:vertAlign w:val="baseline"/>
                <w:lang w:val="en-US" w:eastAsia="zh-CN"/>
              </w:rPr>
            </w:pPr>
            <w:r>
              <w:rPr>
                <w:rFonts w:hint="eastAsia" w:ascii="仿宋_GB2312" w:hAnsi="仿宋_GB2312" w:eastAsia="仿宋_GB2312" w:cs="仿宋_GB2312"/>
                <w:sz w:val="24"/>
                <w:szCs w:val="22"/>
              </w:rPr>
              <w:t>48</w:t>
            </w:r>
          </w:p>
        </w:tc>
        <w:tc>
          <w:tcPr>
            <w:tcW w:w="141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sz w:val="24"/>
                <w:szCs w:val="22"/>
              </w:rPr>
              <w:t>2019B1032</w:t>
            </w:r>
          </w:p>
        </w:tc>
        <w:tc>
          <w:tcPr>
            <w:tcW w:w="38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温脐贴改善过敏性鼻炎患者临床症状及其调节肠道微生态的研究</w:t>
            </w:r>
          </w:p>
        </w:tc>
        <w:tc>
          <w:tcPr>
            <w:tcW w:w="2194"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color w:val="auto"/>
                <w:spacing w:val="-6"/>
                <w:sz w:val="24"/>
                <w:szCs w:val="24"/>
                <w:vertAlign w:val="baseline"/>
                <w:lang w:eastAsia="zh-CN"/>
              </w:rPr>
            </w:pPr>
            <w:r>
              <w:rPr>
                <w:rFonts w:hint="eastAsia" w:ascii="仿宋_GB2312" w:hAnsi="仿宋_GB2312" w:eastAsia="仿宋_GB2312" w:cs="仿宋_GB2312"/>
                <w:sz w:val="24"/>
                <w:szCs w:val="22"/>
              </w:rPr>
              <w:t>中山市中医院</w:t>
            </w:r>
          </w:p>
        </w:tc>
        <w:tc>
          <w:tcPr>
            <w:tcW w:w="143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lang w:eastAsia="zh-CN"/>
              </w:rPr>
            </w:pPr>
            <w:r>
              <w:rPr>
                <w:rFonts w:hint="eastAsia" w:ascii="仿宋_GB2312" w:hAnsi="仿宋_GB2312" w:eastAsia="仿宋_GB2312" w:cs="仿宋_GB2312"/>
                <w:sz w:val="24"/>
                <w:szCs w:val="22"/>
              </w:rPr>
              <w:t>陈惠冰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top"/>
          </w:tcPr>
          <w:p>
            <w:pPr>
              <w:keepNext w:val="0"/>
              <w:keepLines w:val="0"/>
              <w:pageBreakBefore w:val="0"/>
              <w:widowControl w:val="0"/>
              <w:kinsoku/>
              <w:wordWrap/>
              <w:overflowPunct/>
              <w:topLinePunct w:val="0"/>
              <w:autoSpaceDE/>
              <w:autoSpaceDN/>
              <w:bidi w:val="0"/>
              <w:adjustRightInd/>
              <w:snapToGrid/>
              <w:spacing w:after="163" w:afterLines="50" w:line="640" w:lineRule="exact"/>
              <w:jc w:val="center"/>
              <w:textAlignment w:val="auto"/>
              <w:rPr>
                <w:rFonts w:hint="eastAsia" w:ascii="仿宋_GB2312" w:hAnsi="仿宋_GB2312" w:eastAsia="仿宋_GB2312" w:cs="仿宋_GB2312"/>
                <w:b w:val="0"/>
                <w:bCs/>
                <w:color w:val="auto"/>
                <w:spacing w:val="-6"/>
                <w:sz w:val="24"/>
                <w:szCs w:val="24"/>
                <w:vertAlign w:val="baseline"/>
                <w:lang w:val="en-US" w:eastAsia="zh-CN"/>
              </w:rPr>
            </w:pPr>
            <w:r>
              <w:rPr>
                <w:rFonts w:hint="eastAsia" w:ascii="仿宋_GB2312" w:hAnsi="仿宋_GB2312" w:eastAsia="仿宋_GB2312" w:cs="仿宋_GB2312"/>
                <w:sz w:val="24"/>
                <w:szCs w:val="22"/>
              </w:rPr>
              <w:t>49</w:t>
            </w:r>
          </w:p>
        </w:tc>
        <w:tc>
          <w:tcPr>
            <w:tcW w:w="141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sz w:val="24"/>
                <w:szCs w:val="22"/>
              </w:rPr>
              <w:t>2019B1037</w:t>
            </w:r>
          </w:p>
        </w:tc>
        <w:tc>
          <w:tcPr>
            <w:tcW w:w="38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八段锦健身运动对脑小血管病患者生活质量改善情况研究</w:t>
            </w:r>
          </w:p>
        </w:tc>
        <w:tc>
          <w:tcPr>
            <w:tcW w:w="2194"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color w:val="auto"/>
                <w:spacing w:val="-6"/>
                <w:sz w:val="24"/>
                <w:szCs w:val="24"/>
                <w:vertAlign w:val="baseline"/>
                <w:lang w:eastAsia="zh-CN"/>
              </w:rPr>
            </w:pPr>
            <w:r>
              <w:rPr>
                <w:rFonts w:hint="eastAsia" w:ascii="仿宋_GB2312" w:hAnsi="仿宋_GB2312" w:eastAsia="仿宋_GB2312" w:cs="仿宋_GB2312"/>
                <w:sz w:val="24"/>
                <w:szCs w:val="22"/>
              </w:rPr>
              <w:t>中山市中医院</w:t>
            </w:r>
          </w:p>
        </w:tc>
        <w:tc>
          <w:tcPr>
            <w:tcW w:w="143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lang w:eastAsia="zh-CN"/>
              </w:rPr>
            </w:pPr>
            <w:r>
              <w:rPr>
                <w:rFonts w:hint="eastAsia" w:ascii="仿宋_GB2312" w:hAnsi="仿宋_GB2312" w:eastAsia="仿宋_GB2312" w:cs="仿宋_GB2312"/>
                <w:sz w:val="24"/>
                <w:szCs w:val="22"/>
              </w:rPr>
              <w:t>陈楚玲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top"/>
          </w:tcPr>
          <w:p>
            <w:pPr>
              <w:keepNext w:val="0"/>
              <w:keepLines w:val="0"/>
              <w:pageBreakBefore w:val="0"/>
              <w:widowControl w:val="0"/>
              <w:kinsoku/>
              <w:wordWrap/>
              <w:overflowPunct/>
              <w:topLinePunct w:val="0"/>
              <w:autoSpaceDE/>
              <w:autoSpaceDN/>
              <w:bidi w:val="0"/>
              <w:adjustRightInd/>
              <w:snapToGrid/>
              <w:spacing w:after="163" w:afterLines="50" w:line="640" w:lineRule="exact"/>
              <w:jc w:val="center"/>
              <w:textAlignment w:val="auto"/>
              <w:rPr>
                <w:rFonts w:hint="eastAsia" w:ascii="仿宋_GB2312" w:hAnsi="仿宋_GB2312" w:eastAsia="仿宋_GB2312" w:cs="仿宋_GB2312"/>
                <w:b w:val="0"/>
                <w:bCs/>
                <w:color w:val="auto"/>
                <w:spacing w:val="-6"/>
                <w:sz w:val="24"/>
                <w:szCs w:val="24"/>
                <w:vertAlign w:val="baseline"/>
                <w:lang w:val="en-US" w:eastAsia="zh-CN"/>
              </w:rPr>
            </w:pPr>
            <w:r>
              <w:rPr>
                <w:rFonts w:hint="eastAsia" w:ascii="仿宋_GB2312" w:hAnsi="仿宋_GB2312" w:eastAsia="仿宋_GB2312" w:cs="仿宋_GB2312"/>
                <w:sz w:val="24"/>
                <w:szCs w:val="22"/>
              </w:rPr>
              <w:t>50</w:t>
            </w:r>
          </w:p>
        </w:tc>
        <w:tc>
          <w:tcPr>
            <w:tcW w:w="141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sz w:val="24"/>
                <w:szCs w:val="22"/>
              </w:rPr>
              <w:t>2020B1072</w:t>
            </w:r>
          </w:p>
        </w:tc>
        <w:tc>
          <w:tcPr>
            <w:tcW w:w="38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基于影像组学分析乳腺癌的超声图像特征联合临床相关因素评估其腋窝淋巴结转移风险的研究</w:t>
            </w:r>
          </w:p>
        </w:tc>
        <w:tc>
          <w:tcPr>
            <w:tcW w:w="2194"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color w:val="auto"/>
                <w:spacing w:val="-6"/>
                <w:sz w:val="24"/>
                <w:szCs w:val="24"/>
                <w:vertAlign w:val="baseline"/>
                <w:lang w:eastAsia="zh-CN"/>
              </w:rPr>
            </w:pPr>
            <w:r>
              <w:rPr>
                <w:rFonts w:hint="eastAsia" w:ascii="仿宋_GB2312" w:hAnsi="仿宋_GB2312" w:eastAsia="仿宋_GB2312" w:cs="仿宋_GB2312"/>
                <w:sz w:val="24"/>
                <w:szCs w:val="22"/>
              </w:rPr>
              <w:t>中山市中医院</w:t>
            </w:r>
          </w:p>
        </w:tc>
        <w:tc>
          <w:tcPr>
            <w:tcW w:w="143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lang w:eastAsia="zh-CN"/>
              </w:rPr>
            </w:pPr>
            <w:r>
              <w:rPr>
                <w:rFonts w:hint="eastAsia" w:ascii="仿宋_GB2312" w:hAnsi="仿宋_GB2312" w:eastAsia="仿宋_GB2312" w:cs="仿宋_GB2312"/>
                <w:sz w:val="24"/>
                <w:szCs w:val="22"/>
              </w:rPr>
              <w:t>金华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9" w:type="dxa"/>
            <w:noWrap w:val="0"/>
            <w:vAlign w:val="top"/>
          </w:tcPr>
          <w:p>
            <w:pPr>
              <w:keepNext w:val="0"/>
              <w:keepLines w:val="0"/>
              <w:pageBreakBefore w:val="0"/>
              <w:widowControl w:val="0"/>
              <w:kinsoku/>
              <w:wordWrap/>
              <w:overflowPunct/>
              <w:topLinePunct w:val="0"/>
              <w:autoSpaceDE/>
              <w:autoSpaceDN/>
              <w:bidi w:val="0"/>
              <w:adjustRightInd/>
              <w:snapToGrid/>
              <w:spacing w:after="163" w:afterLines="50" w:line="640" w:lineRule="exact"/>
              <w:jc w:val="center"/>
              <w:textAlignment w:val="auto"/>
              <w:rPr>
                <w:rFonts w:hint="eastAsia" w:ascii="仿宋_GB2312" w:hAnsi="仿宋_GB2312" w:eastAsia="仿宋_GB2312" w:cs="仿宋_GB2312"/>
                <w:b w:val="0"/>
                <w:bCs/>
                <w:color w:val="auto"/>
                <w:spacing w:val="-6"/>
                <w:sz w:val="24"/>
                <w:szCs w:val="24"/>
                <w:vertAlign w:val="baseline"/>
                <w:lang w:val="en-US" w:eastAsia="zh-CN"/>
              </w:rPr>
            </w:pPr>
            <w:r>
              <w:rPr>
                <w:rFonts w:hint="eastAsia" w:ascii="仿宋_GB2312" w:hAnsi="仿宋_GB2312" w:eastAsia="仿宋_GB2312" w:cs="仿宋_GB2312"/>
                <w:sz w:val="24"/>
                <w:szCs w:val="22"/>
              </w:rPr>
              <w:t>51</w:t>
            </w:r>
          </w:p>
        </w:tc>
        <w:tc>
          <w:tcPr>
            <w:tcW w:w="141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sz w:val="24"/>
                <w:szCs w:val="22"/>
              </w:rPr>
              <w:t>2019B1078</w:t>
            </w:r>
          </w:p>
        </w:tc>
        <w:tc>
          <w:tcPr>
            <w:tcW w:w="38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基于“肠-肝轴”及肠道菌群研究鳄嘴花保肝作用的机制</w:t>
            </w:r>
          </w:p>
        </w:tc>
        <w:tc>
          <w:tcPr>
            <w:tcW w:w="2194"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color w:val="auto"/>
                <w:spacing w:val="-6"/>
                <w:sz w:val="24"/>
                <w:szCs w:val="24"/>
                <w:vertAlign w:val="baseline"/>
                <w:lang w:eastAsia="zh-CN"/>
              </w:rPr>
            </w:pPr>
            <w:r>
              <w:rPr>
                <w:rFonts w:hint="eastAsia" w:ascii="仿宋_GB2312" w:hAnsi="仿宋_GB2312" w:eastAsia="仿宋_GB2312" w:cs="仿宋_GB2312"/>
                <w:sz w:val="24"/>
                <w:szCs w:val="22"/>
              </w:rPr>
              <w:t>中山市中医院</w:t>
            </w:r>
          </w:p>
        </w:tc>
        <w:tc>
          <w:tcPr>
            <w:tcW w:w="143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lang w:eastAsia="zh-CN"/>
              </w:rPr>
            </w:pPr>
            <w:r>
              <w:rPr>
                <w:rFonts w:hint="eastAsia" w:ascii="仿宋_GB2312" w:hAnsi="仿宋_GB2312" w:eastAsia="仿宋_GB2312" w:cs="仿宋_GB2312"/>
                <w:sz w:val="24"/>
                <w:szCs w:val="22"/>
              </w:rPr>
              <w:t>钟希文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top"/>
          </w:tcPr>
          <w:p>
            <w:pPr>
              <w:keepNext w:val="0"/>
              <w:keepLines w:val="0"/>
              <w:pageBreakBefore w:val="0"/>
              <w:widowControl w:val="0"/>
              <w:kinsoku/>
              <w:wordWrap/>
              <w:overflowPunct/>
              <w:topLinePunct w:val="0"/>
              <w:autoSpaceDE/>
              <w:autoSpaceDN/>
              <w:bidi w:val="0"/>
              <w:adjustRightInd/>
              <w:snapToGrid/>
              <w:spacing w:after="163" w:afterLines="50" w:line="640" w:lineRule="exact"/>
              <w:jc w:val="center"/>
              <w:textAlignment w:val="auto"/>
              <w:rPr>
                <w:rFonts w:hint="eastAsia" w:ascii="仿宋_GB2312" w:hAnsi="仿宋_GB2312" w:eastAsia="仿宋_GB2312" w:cs="仿宋_GB2312"/>
                <w:b w:val="0"/>
                <w:bCs/>
                <w:color w:val="auto"/>
                <w:spacing w:val="-6"/>
                <w:sz w:val="24"/>
                <w:szCs w:val="24"/>
                <w:vertAlign w:val="baseline"/>
                <w:lang w:val="en-US" w:eastAsia="zh-CN"/>
              </w:rPr>
            </w:pPr>
            <w:r>
              <w:rPr>
                <w:rFonts w:hint="eastAsia" w:ascii="仿宋_GB2312" w:hAnsi="仿宋_GB2312" w:eastAsia="仿宋_GB2312" w:cs="仿宋_GB2312"/>
                <w:sz w:val="24"/>
                <w:szCs w:val="22"/>
              </w:rPr>
              <w:t>52</w:t>
            </w:r>
          </w:p>
        </w:tc>
        <w:tc>
          <w:tcPr>
            <w:tcW w:w="141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sz w:val="24"/>
                <w:szCs w:val="22"/>
              </w:rPr>
              <w:t>2020B1128</w:t>
            </w:r>
          </w:p>
        </w:tc>
        <w:tc>
          <w:tcPr>
            <w:tcW w:w="38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针刺联合盆底生物反馈治疗对铥激光前列腺剜除术后尿失禁影响的相关性研究</w:t>
            </w:r>
          </w:p>
        </w:tc>
        <w:tc>
          <w:tcPr>
            <w:tcW w:w="2194"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color w:val="auto"/>
                <w:spacing w:val="-6"/>
                <w:sz w:val="24"/>
                <w:szCs w:val="24"/>
                <w:vertAlign w:val="baseline"/>
                <w:lang w:eastAsia="zh-CN"/>
              </w:rPr>
            </w:pPr>
            <w:r>
              <w:rPr>
                <w:rFonts w:hint="eastAsia" w:ascii="仿宋_GB2312" w:hAnsi="仿宋_GB2312" w:eastAsia="仿宋_GB2312" w:cs="仿宋_GB2312"/>
                <w:sz w:val="24"/>
                <w:szCs w:val="22"/>
              </w:rPr>
              <w:t>中山市中医院</w:t>
            </w:r>
          </w:p>
        </w:tc>
        <w:tc>
          <w:tcPr>
            <w:tcW w:w="143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lang w:eastAsia="zh-CN"/>
              </w:rPr>
            </w:pPr>
            <w:r>
              <w:rPr>
                <w:rFonts w:hint="eastAsia" w:ascii="仿宋_GB2312" w:hAnsi="仿宋_GB2312" w:eastAsia="仿宋_GB2312" w:cs="仿宋_GB2312"/>
                <w:sz w:val="24"/>
                <w:szCs w:val="22"/>
              </w:rPr>
              <w:t>黄新凯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top"/>
          </w:tcPr>
          <w:p>
            <w:pPr>
              <w:keepNext w:val="0"/>
              <w:keepLines w:val="0"/>
              <w:pageBreakBefore w:val="0"/>
              <w:widowControl w:val="0"/>
              <w:kinsoku/>
              <w:wordWrap/>
              <w:overflowPunct/>
              <w:topLinePunct w:val="0"/>
              <w:autoSpaceDE/>
              <w:autoSpaceDN/>
              <w:bidi w:val="0"/>
              <w:adjustRightInd/>
              <w:snapToGrid/>
              <w:spacing w:after="163" w:afterLines="50" w:line="640" w:lineRule="exact"/>
              <w:jc w:val="center"/>
              <w:textAlignment w:val="auto"/>
              <w:rPr>
                <w:rFonts w:hint="eastAsia" w:ascii="仿宋_GB2312" w:hAnsi="仿宋_GB2312" w:eastAsia="仿宋_GB2312" w:cs="仿宋_GB2312"/>
                <w:b w:val="0"/>
                <w:bCs/>
                <w:color w:val="auto"/>
                <w:spacing w:val="-6"/>
                <w:sz w:val="24"/>
                <w:szCs w:val="24"/>
                <w:vertAlign w:val="baseline"/>
                <w:lang w:val="en-US" w:eastAsia="zh-CN"/>
              </w:rPr>
            </w:pPr>
            <w:r>
              <w:rPr>
                <w:rFonts w:hint="eastAsia" w:ascii="仿宋_GB2312" w:hAnsi="仿宋_GB2312" w:eastAsia="仿宋_GB2312" w:cs="仿宋_GB2312"/>
                <w:sz w:val="24"/>
                <w:szCs w:val="22"/>
              </w:rPr>
              <w:t>53</w:t>
            </w:r>
          </w:p>
        </w:tc>
        <w:tc>
          <w:tcPr>
            <w:tcW w:w="141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sz w:val="24"/>
                <w:szCs w:val="22"/>
              </w:rPr>
              <w:t>2018B1010</w:t>
            </w:r>
          </w:p>
        </w:tc>
        <w:tc>
          <w:tcPr>
            <w:tcW w:w="38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复方番石榴合剂对T2DM大鼠肠道菌群及糖脂代谢GPR43通路的影响</w:t>
            </w:r>
          </w:p>
        </w:tc>
        <w:tc>
          <w:tcPr>
            <w:tcW w:w="2194"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color w:val="auto"/>
                <w:spacing w:val="-6"/>
                <w:sz w:val="24"/>
                <w:szCs w:val="24"/>
                <w:vertAlign w:val="baseline"/>
                <w:lang w:eastAsia="zh-CN"/>
              </w:rPr>
            </w:pPr>
            <w:r>
              <w:rPr>
                <w:rFonts w:hint="eastAsia" w:ascii="仿宋_GB2312" w:hAnsi="仿宋_GB2312" w:eastAsia="仿宋_GB2312" w:cs="仿宋_GB2312"/>
                <w:sz w:val="24"/>
                <w:szCs w:val="22"/>
              </w:rPr>
              <w:t>中山市中医院</w:t>
            </w:r>
          </w:p>
        </w:tc>
        <w:tc>
          <w:tcPr>
            <w:tcW w:w="143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lang w:eastAsia="zh-CN"/>
              </w:rPr>
            </w:pPr>
            <w:r>
              <w:rPr>
                <w:rFonts w:hint="eastAsia" w:ascii="仿宋_GB2312" w:hAnsi="仿宋_GB2312" w:eastAsia="仿宋_GB2312" w:cs="仿宋_GB2312"/>
                <w:sz w:val="24"/>
                <w:szCs w:val="22"/>
              </w:rPr>
              <w:t>李乐愚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top"/>
          </w:tcPr>
          <w:p>
            <w:pPr>
              <w:keepNext w:val="0"/>
              <w:keepLines w:val="0"/>
              <w:pageBreakBefore w:val="0"/>
              <w:widowControl w:val="0"/>
              <w:kinsoku/>
              <w:wordWrap/>
              <w:overflowPunct/>
              <w:topLinePunct w:val="0"/>
              <w:autoSpaceDE/>
              <w:autoSpaceDN/>
              <w:bidi w:val="0"/>
              <w:adjustRightInd/>
              <w:snapToGrid/>
              <w:spacing w:after="163" w:afterLines="50" w:line="640" w:lineRule="exact"/>
              <w:jc w:val="center"/>
              <w:textAlignment w:val="auto"/>
              <w:rPr>
                <w:rFonts w:hint="eastAsia" w:ascii="仿宋_GB2312" w:hAnsi="仿宋_GB2312" w:eastAsia="仿宋_GB2312" w:cs="仿宋_GB2312"/>
                <w:b w:val="0"/>
                <w:bCs/>
                <w:color w:val="auto"/>
                <w:spacing w:val="-6"/>
                <w:sz w:val="24"/>
                <w:szCs w:val="24"/>
                <w:vertAlign w:val="baseline"/>
                <w:lang w:val="en-US" w:eastAsia="zh-CN"/>
              </w:rPr>
            </w:pPr>
            <w:r>
              <w:rPr>
                <w:rFonts w:hint="eastAsia" w:ascii="仿宋_GB2312" w:hAnsi="仿宋_GB2312" w:eastAsia="仿宋_GB2312" w:cs="仿宋_GB2312"/>
                <w:sz w:val="24"/>
                <w:szCs w:val="22"/>
              </w:rPr>
              <w:t>54</w:t>
            </w:r>
          </w:p>
        </w:tc>
        <w:tc>
          <w:tcPr>
            <w:tcW w:w="141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sz w:val="24"/>
                <w:szCs w:val="22"/>
              </w:rPr>
              <w:t>2020B1078</w:t>
            </w:r>
          </w:p>
        </w:tc>
        <w:tc>
          <w:tcPr>
            <w:tcW w:w="38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剪切波弹性成像鉴别侵袭性与非侵袭性皮肤基底细胞癌的应用价值</w:t>
            </w:r>
          </w:p>
        </w:tc>
        <w:tc>
          <w:tcPr>
            <w:tcW w:w="2194"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color w:val="auto"/>
                <w:spacing w:val="-6"/>
                <w:sz w:val="24"/>
                <w:szCs w:val="24"/>
                <w:vertAlign w:val="baseline"/>
                <w:lang w:eastAsia="zh-CN"/>
              </w:rPr>
            </w:pPr>
            <w:r>
              <w:rPr>
                <w:rFonts w:hint="eastAsia" w:ascii="仿宋_GB2312" w:hAnsi="仿宋_GB2312" w:eastAsia="仿宋_GB2312" w:cs="仿宋_GB2312"/>
                <w:sz w:val="24"/>
                <w:szCs w:val="22"/>
              </w:rPr>
              <w:t>中山市中医院</w:t>
            </w:r>
          </w:p>
        </w:tc>
        <w:tc>
          <w:tcPr>
            <w:tcW w:w="143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lang w:eastAsia="zh-CN"/>
              </w:rPr>
            </w:pPr>
            <w:r>
              <w:rPr>
                <w:rFonts w:hint="eastAsia" w:ascii="仿宋_GB2312" w:hAnsi="仿宋_GB2312" w:eastAsia="仿宋_GB2312" w:cs="仿宋_GB2312"/>
                <w:sz w:val="24"/>
                <w:szCs w:val="22"/>
              </w:rPr>
              <w:t>梁键锋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9" w:type="dxa"/>
            <w:noWrap w:val="0"/>
            <w:vAlign w:val="top"/>
          </w:tcPr>
          <w:p>
            <w:pPr>
              <w:keepNext w:val="0"/>
              <w:keepLines w:val="0"/>
              <w:pageBreakBefore w:val="0"/>
              <w:widowControl w:val="0"/>
              <w:kinsoku/>
              <w:wordWrap/>
              <w:overflowPunct/>
              <w:topLinePunct w:val="0"/>
              <w:autoSpaceDE/>
              <w:autoSpaceDN/>
              <w:bidi w:val="0"/>
              <w:adjustRightInd/>
              <w:snapToGrid/>
              <w:spacing w:after="163" w:afterLines="50" w:line="640" w:lineRule="exact"/>
              <w:jc w:val="center"/>
              <w:textAlignment w:val="auto"/>
              <w:rPr>
                <w:rFonts w:hint="eastAsia" w:ascii="仿宋_GB2312" w:hAnsi="仿宋_GB2312" w:eastAsia="仿宋_GB2312" w:cs="仿宋_GB2312"/>
                <w:b w:val="0"/>
                <w:bCs/>
                <w:color w:val="auto"/>
                <w:spacing w:val="-6"/>
                <w:sz w:val="24"/>
                <w:szCs w:val="24"/>
                <w:vertAlign w:val="baseline"/>
                <w:lang w:val="en-US" w:eastAsia="zh-CN"/>
              </w:rPr>
            </w:pPr>
            <w:r>
              <w:rPr>
                <w:rFonts w:hint="eastAsia" w:ascii="仿宋_GB2312" w:hAnsi="仿宋_GB2312" w:eastAsia="仿宋_GB2312" w:cs="仿宋_GB2312"/>
                <w:sz w:val="24"/>
                <w:szCs w:val="22"/>
              </w:rPr>
              <w:t>55</w:t>
            </w:r>
          </w:p>
        </w:tc>
        <w:tc>
          <w:tcPr>
            <w:tcW w:w="141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sz w:val="24"/>
                <w:szCs w:val="22"/>
              </w:rPr>
              <w:t>2018B1040</w:t>
            </w:r>
          </w:p>
        </w:tc>
        <w:tc>
          <w:tcPr>
            <w:tcW w:w="38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腹腔镜下两种入路右半结肠癌根治术的对比研究</w:t>
            </w:r>
          </w:p>
        </w:tc>
        <w:tc>
          <w:tcPr>
            <w:tcW w:w="2194"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sz w:val="24"/>
                <w:szCs w:val="22"/>
              </w:rPr>
              <w:t>中山市陈星海医院</w:t>
            </w:r>
          </w:p>
        </w:tc>
        <w:tc>
          <w:tcPr>
            <w:tcW w:w="143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lang w:eastAsia="zh-CN"/>
              </w:rPr>
            </w:pPr>
            <w:r>
              <w:rPr>
                <w:rFonts w:hint="eastAsia" w:ascii="仿宋_GB2312" w:hAnsi="仿宋_GB2312" w:eastAsia="仿宋_GB2312" w:cs="仿宋_GB2312"/>
                <w:sz w:val="24"/>
                <w:szCs w:val="22"/>
              </w:rPr>
              <w:t>罗顺添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top"/>
          </w:tcPr>
          <w:p>
            <w:pPr>
              <w:keepNext w:val="0"/>
              <w:keepLines w:val="0"/>
              <w:pageBreakBefore w:val="0"/>
              <w:widowControl w:val="0"/>
              <w:kinsoku/>
              <w:wordWrap/>
              <w:overflowPunct/>
              <w:topLinePunct w:val="0"/>
              <w:autoSpaceDE/>
              <w:autoSpaceDN/>
              <w:bidi w:val="0"/>
              <w:adjustRightInd/>
              <w:snapToGrid/>
              <w:spacing w:after="163" w:afterLines="50" w:line="640" w:lineRule="exact"/>
              <w:jc w:val="center"/>
              <w:textAlignment w:val="auto"/>
              <w:rPr>
                <w:rFonts w:hint="eastAsia" w:ascii="仿宋_GB2312" w:hAnsi="仿宋_GB2312" w:eastAsia="仿宋_GB2312" w:cs="仿宋_GB2312"/>
                <w:b w:val="0"/>
                <w:bCs/>
                <w:color w:val="auto"/>
                <w:spacing w:val="-6"/>
                <w:sz w:val="24"/>
                <w:szCs w:val="24"/>
                <w:vertAlign w:val="baseline"/>
                <w:lang w:val="en-US" w:eastAsia="zh-CN"/>
              </w:rPr>
            </w:pPr>
            <w:r>
              <w:rPr>
                <w:rFonts w:hint="eastAsia" w:ascii="仿宋_GB2312" w:hAnsi="仿宋_GB2312" w:eastAsia="仿宋_GB2312" w:cs="仿宋_GB2312"/>
                <w:sz w:val="24"/>
                <w:szCs w:val="22"/>
              </w:rPr>
              <w:t>56</w:t>
            </w:r>
          </w:p>
        </w:tc>
        <w:tc>
          <w:tcPr>
            <w:tcW w:w="141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sz w:val="24"/>
                <w:szCs w:val="22"/>
              </w:rPr>
              <w:t>2020B1022</w:t>
            </w:r>
          </w:p>
        </w:tc>
        <w:tc>
          <w:tcPr>
            <w:tcW w:w="38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新型冠状病毒肺炎CT影像智能辅助诊断系统的研究及应用</w:t>
            </w:r>
          </w:p>
        </w:tc>
        <w:tc>
          <w:tcPr>
            <w:tcW w:w="2194"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sz w:val="24"/>
                <w:szCs w:val="22"/>
              </w:rPr>
              <w:t>中山市第二人民医院</w:t>
            </w:r>
          </w:p>
        </w:tc>
        <w:tc>
          <w:tcPr>
            <w:tcW w:w="143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lang w:eastAsia="zh-CN"/>
              </w:rPr>
            </w:pPr>
            <w:r>
              <w:rPr>
                <w:rFonts w:hint="eastAsia" w:ascii="仿宋_GB2312" w:hAnsi="仿宋_GB2312" w:eastAsia="仿宋_GB2312" w:cs="仿宋_GB2312"/>
                <w:sz w:val="24"/>
                <w:szCs w:val="22"/>
              </w:rPr>
              <w:t>张晓萍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top"/>
          </w:tcPr>
          <w:p>
            <w:pPr>
              <w:keepNext w:val="0"/>
              <w:keepLines w:val="0"/>
              <w:pageBreakBefore w:val="0"/>
              <w:widowControl w:val="0"/>
              <w:kinsoku/>
              <w:wordWrap/>
              <w:overflowPunct/>
              <w:topLinePunct w:val="0"/>
              <w:autoSpaceDE/>
              <w:autoSpaceDN/>
              <w:bidi w:val="0"/>
              <w:adjustRightInd/>
              <w:snapToGrid/>
              <w:spacing w:after="163" w:afterLines="50" w:line="640" w:lineRule="exact"/>
              <w:jc w:val="center"/>
              <w:textAlignment w:val="auto"/>
              <w:rPr>
                <w:rFonts w:hint="eastAsia" w:ascii="仿宋_GB2312" w:hAnsi="仿宋_GB2312" w:eastAsia="仿宋_GB2312" w:cs="仿宋_GB2312"/>
                <w:b w:val="0"/>
                <w:bCs/>
                <w:color w:val="auto"/>
                <w:spacing w:val="-6"/>
                <w:sz w:val="24"/>
                <w:szCs w:val="24"/>
                <w:vertAlign w:val="baseline"/>
                <w:lang w:val="en-US" w:eastAsia="zh-CN"/>
              </w:rPr>
            </w:pPr>
            <w:r>
              <w:rPr>
                <w:rFonts w:hint="eastAsia" w:ascii="仿宋_GB2312" w:hAnsi="仿宋_GB2312" w:eastAsia="仿宋_GB2312" w:cs="仿宋_GB2312"/>
                <w:sz w:val="24"/>
                <w:szCs w:val="22"/>
              </w:rPr>
              <w:t>57</w:t>
            </w:r>
          </w:p>
        </w:tc>
        <w:tc>
          <w:tcPr>
            <w:tcW w:w="141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sz w:val="24"/>
                <w:szCs w:val="22"/>
              </w:rPr>
              <w:t>2020B1033</w:t>
            </w:r>
          </w:p>
        </w:tc>
        <w:tc>
          <w:tcPr>
            <w:tcW w:w="38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中山市新型冠状病毒肺炎密切接触者集中隔离医学观察临床特征调查分析</w:t>
            </w:r>
          </w:p>
        </w:tc>
        <w:tc>
          <w:tcPr>
            <w:tcW w:w="2194"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sz w:val="24"/>
                <w:szCs w:val="22"/>
              </w:rPr>
              <w:t>中山市第二人民医院</w:t>
            </w:r>
          </w:p>
        </w:tc>
        <w:tc>
          <w:tcPr>
            <w:tcW w:w="143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lang w:eastAsia="zh-CN"/>
              </w:rPr>
            </w:pPr>
            <w:r>
              <w:rPr>
                <w:rFonts w:hint="eastAsia" w:ascii="仿宋_GB2312" w:hAnsi="仿宋_GB2312" w:eastAsia="仿宋_GB2312" w:cs="仿宋_GB2312"/>
                <w:sz w:val="24"/>
                <w:szCs w:val="22"/>
              </w:rPr>
              <w:t>王荣侃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top"/>
          </w:tcPr>
          <w:p>
            <w:pPr>
              <w:keepNext w:val="0"/>
              <w:keepLines w:val="0"/>
              <w:pageBreakBefore w:val="0"/>
              <w:widowControl w:val="0"/>
              <w:kinsoku/>
              <w:wordWrap/>
              <w:overflowPunct/>
              <w:topLinePunct w:val="0"/>
              <w:autoSpaceDE/>
              <w:autoSpaceDN/>
              <w:bidi w:val="0"/>
              <w:adjustRightInd/>
              <w:snapToGrid/>
              <w:spacing w:after="163" w:afterLines="50" w:line="640" w:lineRule="exact"/>
              <w:jc w:val="center"/>
              <w:textAlignment w:val="auto"/>
              <w:rPr>
                <w:rFonts w:hint="eastAsia" w:ascii="仿宋_GB2312" w:hAnsi="仿宋_GB2312" w:eastAsia="仿宋_GB2312" w:cs="仿宋_GB2312"/>
                <w:b w:val="0"/>
                <w:bCs/>
                <w:color w:val="auto"/>
                <w:spacing w:val="-6"/>
                <w:sz w:val="24"/>
                <w:szCs w:val="24"/>
                <w:vertAlign w:val="baseline"/>
                <w:lang w:val="en-US" w:eastAsia="zh-CN"/>
              </w:rPr>
            </w:pPr>
            <w:r>
              <w:rPr>
                <w:rFonts w:hint="eastAsia" w:ascii="仿宋_GB2312" w:hAnsi="仿宋_GB2312" w:eastAsia="仿宋_GB2312" w:cs="仿宋_GB2312"/>
                <w:sz w:val="24"/>
                <w:szCs w:val="22"/>
              </w:rPr>
              <w:t>58</w:t>
            </w:r>
          </w:p>
        </w:tc>
        <w:tc>
          <w:tcPr>
            <w:tcW w:w="141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sz w:val="24"/>
                <w:szCs w:val="22"/>
              </w:rPr>
              <w:t>2020B1023</w:t>
            </w:r>
          </w:p>
        </w:tc>
        <w:tc>
          <w:tcPr>
            <w:tcW w:w="38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i w:val="0"/>
                <w:iCs w:val="0"/>
                <w:color w:val="000000"/>
                <w:kern w:val="0"/>
                <w:sz w:val="24"/>
                <w:szCs w:val="24"/>
                <w:u w:val="none"/>
                <w:lang w:val="en-US" w:eastAsia="zh-CN" w:bidi="ar"/>
              </w:rPr>
              <w:t>新型冠状病毒肺炎(COVID-19)确诊病例的实验室数据回顾性分析与评价</w:t>
            </w:r>
          </w:p>
        </w:tc>
        <w:tc>
          <w:tcPr>
            <w:tcW w:w="2194"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color w:val="auto"/>
                <w:spacing w:val="-6"/>
                <w:sz w:val="24"/>
                <w:szCs w:val="24"/>
                <w:vertAlign w:val="baseline"/>
              </w:rPr>
            </w:pPr>
            <w:r>
              <w:rPr>
                <w:rFonts w:hint="eastAsia" w:ascii="仿宋_GB2312" w:hAnsi="仿宋_GB2312" w:eastAsia="仿宋_GB2312" w:cs="仿宋_GB2312"/>
                <w:sz w:val="24"/>
                <w:szCs w:val="22"/>
              </w:rPr>
              <w:t>中山市第二人民医院</w:t>
            </w:r>
          </w:p>
        </w:tc>
        <w:tc>
          <w:tcPr>
            <w:tcW w:w="143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vertAlign w:val="baseline"/>
                <w:lang w:eastAsia="zh-CN"/>
              </w:rPr>
            </w:pPr>
            <w:r>
              <w:rPr>
                <w:rFonts w:hint="eastAsia" w:ascii="仿宋_GB2312" w:hAnsi="仿宋_GB2312" w:eastAsia="仿宋_GB2312" w:cs="仿宋_GB2312"/>
                <w:sz w:val="24"/>
                <w:szCs w:val="22"/>
              </w:rPr>
              <w:t>王锦萍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9" w:type="dxa"/>
            <w:noWrap w:val="0"/>
            <w:vAlign w:val="top"/>
          </w:tcPr>
          <w:p>
            <w:pPr>
              <w:keepNext w:val="0"/>
              <w:keepLines w:val="0"/>
              <w:pageBreakBefore w:val="0"/>
              <w:widowControl w:val="0"/>
              <w:kinsoku/>
              <w:wordWrap/>
              <w:overflowPunct/>
              <w:topLinePunct w:val="0"/>
              <w:autoSpaceDE/>
              <w:autoSpaceDN/>
              <w:bidi w:val="0"/>
              <w:adjustRightInd/>
              <w:snapToGrid/>
              <w:spacing w:after="163" w:afterLines="50" w:line="640" w:lineRule="exact"/>
              <w:jc w:val="center"/>
              <w:textAlignment w:val="auto"/>
              <w:rPr>
                <w:rFonts w:hint="eastAsia" w:ascii="仿宋_GB2312" w:hAnsi="仿宋_GB2312" w:eastAsia="仿宋_GB2312" w:cs="仿宋_GB2312"/>
                <w:b w:val="0"/>
                <w:bCs/>
                <w:color w:val="auto"/>
                <w:spacing w:val="-6"/>
                <w:sz w:val="24"/>
                <w:szCs w:val="24"/>
                <w:u w:val="none"/>
                <w:shd w:val="clear" w:color="auto" w:fill="auto"/>
                <w:vertAlign w:val="baseline"/>
                <w:lang w:val="en-US" w:eastAsia="zh-CN"/>
              </w:rPr>
            </w:pPr>
            <w:r>
              <w:rPr>
                <w:rFonts w:hint="eastAsia" w:ascii="仿宋_GB2312" w:hAnsi="仿宋_GB2312" w:eastAsia="仿宋_GB2312" w:cs="仿宋_GB2312"/>
                <w:sz w:val="24"/>
                <w:szCs w:val="22"/>
                <w:u w:val="none"/>
                <w:shd w:val="clear" w:color="auto" w:fill="auto"/>
              </w:rPr>
              <w:t>59</w:t>
            </w:r>
          </w:p>
        </w:tc>
        <w:tc>
          <w:tcPr>
            <w:tcW w:w="141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kern w:val="2"/>
                <w:sz w:val="24"/>
                <w:szCs w:val="24"/>
                <w:u w:val="none"/>
                <w:shd w:val="clear" w:color="auto" w:fill="auto"/>
                <w:vertAlign w:val="baseline"/>
                <w:lang w:val="en-US" w:eastAsia="zh-CN" w:bidi="ar-SA"/>
              </w:rPr>
            </w:pPr>
            <w:r>
              <w:rPr>
                <w:rFonts w:hint="eastAsia" w:ascii="仿宋_GB2312" w:hAnsi="仿宋_GB2312" w:eastAsia="仿宋_GB2312" w:cs="仿宋_GB2312"/>
                <w:sz w:val="24"/>
                <w:szCs w:val="22"/>
                <w:u w:val="none"/>
                <w:shd w:val="clear" w:color="auto" w:fill="auto"/>
              </w:rPr>
              <w:t>2019B1077</w:t>
            </w:r>
          </w:p>
        </w:tc>
        <w:tc>
          <w:tcPr>
            <w:tcW w:w="38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kern w:val="2"/>
                <w:sz w:val="24"/>
                <w:szCs w:val="24"/>
                <w:u w:val="none"/>
                <w:shd w:val="clear" w:color="auto" w:fill="auto"/>
                <w:vertAlign w:val="baseli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盐酸美沙酮溶液用于戒毒维持治疗效果综合评价的研究</w:t>
            </w:r>
          </w:p>
        </w:tc>
        <w:tc>
          <w:tcPr>
            <w:tcW w:w="2194"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color w:val="auto"/>
                <w:spacing w:val="-6"/>
                <w:kern w:val="2"/>
                <w:sz w:val="24"/>
                <w:szCs w:val="24"/>
                <w:u w:val="none"/>
                <w:shd w:val="clear" w:color="auto" w:fill="auto"/>
                <w:vertAlign w:val="baseline"/>
                <w:lang w:val="en-US" w:eastAsia="zh-CN" w:bidi="ar-SA"/>
              </w:rPr>
            </w:pPr>
            <w:r>
              <w:rPr>
                <w:rFonts w:hint="eastAsia" w:ascii="仿宋_GB2312" w:hAnsi="仿宋_GB2312" w:eastAsia="仿宋_GB2312" w:cs="仿宋_GB2312"/>
                <w:sz w:val="24"/>
                <w:szCs w:val="22"/>
                <w:u w:val="none"/>
                <w:shd w:val="clear" w:color="auto" w:fill="auto"/>
              </w:rPr>
              <w:t>中山市第二人民医院</w:t>
            </w:r>
          </w:p>
        </w:tc>
        <w:tc>
          <w:tcPr>
            <w:tcW w:w="143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sz w:val="24"/>
                <w:szCs w:val="22"/>
                <w:u w:val="none"/>
                <w:shd w:val="clear" w:color="auto" w:fill="auto"/>
              </w:rPr>
            </w:pPr>
            <w:r>
              <w:rPr>
                <w:rFonts w:hint="eastAsia" w:ascii="仿宋_GB2312" w:hAnsi="仿宋_GB2312" w:eastAsia="仿宋_GB2312" w:cs="仿宋_GB2312"/>
                <w:sz w:val="24"/>
                <w:szCs w:val="22"/>
                <w:u w:val="none"/>
                <w:shd w:val="clear" w:color="auto" w:fill="auto"/>
              </w:rPr>
              <w:t>莫国栋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top"/>
          </w:tcPr>
          <w:p>
            <w:pPr>
              <w:keepNext w:val="0"/>
              <w:keepLines w:val="0"/>
              <w:pageBreakBefore w:val="0"/>
              <w:widowControl w:val="0"/>
              <w:kinsoku/>
              <w:wordWrap/>
              <w:overflowPunct/>
              <w:topLinePunct w:val="0"/>
              <w:autoSpaceDE/>
              <w:autoSpaceDN/>
              <w:bidi w:val="0"/>
              <w:adjustRightInd/>
              <w:snapToGrid/>
              <w:spacing w:after="163" w:afterLines="50" w:line="640" w:lineRule="exact"/>
              <w:jc w:val="center"/>
              <w:textAlignment w:val="auto"/>
              <w:rPr>
                <w:rFonts w:hint="eastAsia" w:ascii="仿宋_GB2312" w:hAnsi="仿宋_GB2312" w:eastAsia="仿宋_GB2312" w:cs="仿宋_GB2312"/>
                <w:b w:val="0"/>
                <w:bCs/>
                <w:color w:val="auto"/>
                <w:spacing w:val="-6"/>
                <w:sz w:val="24"/>
                <w:szCs w:val="24"/>
                <w:u w:val="none"/>
                <w:shd w:val="clear" w:color="auto" w:fill="auto"/>
                <w:vertAlign w:val="baseline"/>
                <w:lang w:val="en-US" w:eastAsia="zh-CN"/>
              </w:rPr>
            </w:pPr>
            <w:r>
              <w:rPr>
                <w:rFonts w:hint="eastAsia" w:ascii="仿宋_GB2312" w:hAnsi="仿宋_GB2312" w:eastAsia="仿宋_GB2312" w:cs="仿宋_GB2312"/>
                <w:sz w:val="24"/>
                <w:szCs w:val="22"/>
                <w:u w:val="none"/>
                <w:shd w:val="clear" w:color="auto" w:fill="auto"/>
              </w:rPr>
              <w:t>60</w:t>
            </w:r>
          </w:p>
        </w:tc>
        <w:tc>
          <w:tcPr>
            <w:tcW w:w="141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u w:val="none"/>
                <w:shd w:val="clear" w:color="auto" w:fill="auto"/>
                <w:vertAlign w:val="baseline"/>
              </w:rPr>
            </w:pPr>
            <w:r>
              <w:rPr>
                <w:rFonts w:hint="eastAsia" w:ascii="仿宋_GB2312" w:hAnsi="仿宋_GB2312" w:eastAsia="仿宋_GB2312" w:cs="仿宋_GB2312"/>
                <w:sz w:val="24"/>
                <w:szCs w:val="22"/>
                <w:u w:val="none"/>
                <w:shd w:val="clear" w:color="auto" w:fill="auto"/>
              </w:rPr>
              <w:t>2019B1097</w:t>
            </w:r>
          </w:p>
        </w:tc>
        <w:tc>
          <w:tcPr>
            <w:tcW w:w="38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u w:val="none"/>
                <w:shd w:val="clear" w:color="auto" w:fill="auto"/>
                <w:vertAlign w:val="baseline"/>
              </w:rPr>
            </w:pPr>
            <w:r>
              <w:rPr>
                <w:rFonts w:hint="eastAsia" w:ascii="仿宋_GB2312" w:hAnsi="仿宋_GB2312" w:eastAsia="仿宋_GB2312" w:cs="仿宋_GB2312"/>
                <w:i w:val="0"/>
                <w:iCs w:val="0"/>
                <w:color w:val="000000"/>
                <w:kern w:val="0"/>
                <w:sz w:val="24"/>
                <w:szCs w:val="24"/>
                <w:u w:val="none"/>
                <w:lang w:val="en-US" w:eastAsia="zh-CN" w:bidi="ar"/>
              </w:rPr>
              <w:t>血清Lp-PLa2、Hcy、mALB、NAG、CysC联合检测在妊娠期高血压疾病早期肾脏损伤中的诊断价值</w:t>
            </w:r>
          </w:p>
        </w:tc>
        <w:tc>
          <w:tcPr>
            <w:tcW w:w="2194"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color w:val="auto"/>
                <w:spacing w:val="-6"/>
                <w:sz w:val="24"/>
                <w:szCs w:val="24"/>
                <w:u w:val="none"/>
                <w:shd w:val="clear" w:color="auto" w:fill="auto"/>
                <w:vertAlign w:val="baseline"/>
              </w:rPr>
            </w:pPr>
            <w:r>
              <w:rPr>
                <w:rFonts w:hint="eastAsia" w:ascii="仿宋_GB2312" w:hAnsi="仿宋_GB2312" w:eastAsia="仿宋_GB2312" w:cs="仿宋_GB2312"/>
                <w:sz w:val="24"/>
                <w:szCs w:val="22"/>
                <w:u w:val="none"/>
                <w:shd w:val="clear" w:color="auto" w:fill="auto"/>
              </w:rPr>
              <w:t>中山市石岐苏华赞医院</w:t>
            </w:r>
          </w:p>
        </w:tc>
        <w:tc>
          <w:tcPr>
            <w:tcW w:w="143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u w:val="none"/>
                <w:shd w:val="clear" w:color="auto" w:fill="auto"/>
                <w:vertAlign w:val="baseline"/>
                <w:lang w:eastAsia="zh-CN"/>
              </w:rPr>
            </w:pPr>
            <w:r>
              <w:rPr>
                <w:rFonts w:hint="eastAsia" w:ascii="仿宋_GB2312" w:hAnsi="仿宋_GB2312" w:eastAsia="仿宋_GB2312" w:cs="仿宋_GB2312"/>
                <w:b w:val="0"/>
                <w:bCs/>
                <w:color w:val="auto"/>
                <w:spacing w:val="-6"/>
                <w:sz w:val="24"/>
                <w:szCs w:val="24"/>
                <w:u w:val="none"/>
                <w:shd w:val="clear" w:color="auto" w:fill="auto"/>
                <w:vertAlign w:val="baseline"/>
                <w:lang w:eastAsia="zh-CN"/>
              </w:rPr>
              <w:t>梁振昌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top"/>
          </w:tcPr>
          <w:p>
            <w:pPr>
              <w:keepNext w:val="0"/>
              <w:keepLines w:val="0"/>
              <w:pageBreakBefore w:val="0"/>
              <w:widowControl w:val="0"/>
              <w:kinsoku/>
              <w:wordWrap/>
              <w:overflowPunct/>
              <w:topLinePunct w:val="0"/>
              <w:autoSpaceDE/>
              <w:autoSpaceDN/>
              <w:bidi w:val="0"/>
              <w:adjustRightInd/>
              <w:snapToGrid/>
              <w:spacing w:after="163" w:afterLines="50" w:line="640" w:lineRule="exact"/>
              <w:jc w:val="center"/>
              <w:textAlignment w:val="auto"/>
              <w:rPr>
                <w:rFonts w:hint="eastAsia" w:ascii="仿宋_GB2312" w:hAnsi="仿宋_GB2312" w:eastAsia="仿宋_GB2312" w:cs="仿宋_GB2312"/>
                <w:b w:val="0"/>
                <w:bCs/>
                <w:color w:val="auto"/>
                <w:spacing w:val="-6"/>
                <w:sz w:val="24"/>
                <w:szCs w:val="24"/>
                <w:u w:val="none"/>
                <w:shd w:val="clear" w:color="auto" w:fill="auto"/>
                <w:vertAlign w:val="baseline"/>
                <w:lang w:val="en-US" w:eastAsia="zh-CN"/>
              </w:rPr>
            </w:pPr>
            <w:r>
              <w:rPr>
                <w:rFonts w:hint="eastAsia" w:ascii="仿宋_GB2312" w:hAnsi="仿宋_GB2312" w:eastAsia="仿宋_GB2312" w:cs="仿宋_GB2312"/>
                <w:sz w:val="24"/>
                <w:szCs w:val="22"/>
                <w:u w:val="none"/>
                <w:shd w:val="clear" w:color="auto" w:fill="auto"/>
              </w:rPr>
              <w:t>61</w:t>
            </w:r>
          </w:p>
        </w:tc>
        <w:tc>
          <w:tcPr>
            <w:tcW w:w="1418"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u w:val="none"/>
                <w:shd w:val="clear" w:color="auto" w:fill="auto"/>
                <w:vertAlign w:val="baseline"/>
              </w:rPr>
            </w:pPr>
            <w:r>
              <w:rPr>
                <w:rFonts w:hint="eastAsia" w:ascii="仿宋_GB2312" w:hAnsi="仿宋_GB2312" w:eastAsia="仿宋_GB2312" w:cs="仿宋_GB2312"/>
                <w:sz w:val="24"/>
                <w:szCs w:val="22"/>
                <w:u w:val="none"/>
                <w:shd w:val="clear" w:color="auto" w:fill="auto"/>
              </w:rPr>
              <w:t>2018B1089</w:t>
            </w:r>
          </w:p>
        </w:tc>
        <w:tc>
          <w:tcPr>
            <w:tcW w:w="385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u w:val="none"/>
                <w:shd w:val="clear" w:color="auto" w:fill="auto"/>
                <w:vertAlign w:val="baseline"/>
              </w:rPr>
            </w:pPr>
            <w:r>
              <w:rPr>
                <w:rFonts w:hint="eastAsia" w:ascii="仿宋_GB2312" w:hAnsi="仿宋_GB2312" w:eastAsia="仿宋_GB2312" w:cs="仿宋_GB2312"/>
                <w:i w:val="0"/>
                <w:iCs w:val="0"/>
                <w:color w:val="000000"/>
                <w:kern w:val="0"/>
                <w:sz w:val="24"/>
                <w:szCs w:val="24"/>
                <w:u w:val="none"/>
                <w:lang w:val="en-US" w:eastAsia="zh-CN" w:bidi="ar"/>
              </w:rPr>
              <w:t>西藏工布江达县藏族农牧民胆结石及其危险因素调查研究</w:t>
            </w:r>
          </w:p>
        </w:tc>
        <w:tc>
          <w:tcPr>
            <w:tcW w:w="2194"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color w:val="auto"/>
                <w:spacing w:val="-6"/>
                <w:sz w:val="24"/>
                <w:szCs w:val="24"/>
                <w:u w:val="none"/>
                <w:shd w:val="clear" w:color="auto" w:fill="auto"/>
                <w:vertAlign w:val="baseline"/>
              </w:rPr>
            </w:pPr>
            <w:r>
              <w:rPr>
                <w:rFonts w:hint="eastAsia" w:ascii="仿宋_GB2312" w:hAnsi="仿宋_GB2312" w:eastAsia="仿宋_GB2312" w:cs="仿宋_GB2312"/>
                <w:sz w:val="24"/>
                <w:szCs w:val="22"/>
                <w:u w:val="none"/>
                <w:shd w:val="clear" w:color="auto" w:fill="auto"/>
              </w:rPr>
              <w:t>中山市东升医院</w:t>
            </w:r>
          </w:p>
        </w:tc>
        <w:tc>
          <w:tcPr>
            <w:tcW w:w="143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pacing w:val="-6"/>
                <w:sz w:val="24"/>
                <w:szCs w:val="24"/>
                <w:u w:val="none"/>
                <w:shd w:val="clear" w:color="auto" w:fill="auto"/>
                <w:vertAlign w:val="baseline"/>
                <w:lang w:eastAsia="zh-CN"/>
              </w:rPr>
            </w:pPr>
            <w:r>
              <w:rPr>
                <w:rFonts w:hint="eastAsia" w:ascii="仿宋_GB2312" w:hAnsi="仿宋_GB2312" w:eastAsia="仿宋_GB2312" w:cs="仿宋_GB2312"/>
                <w:b w:val="0"/>
                <w:bCs/>
                <w:color w:val="auto"/>
                <w:spacing w:val="-6"/>
                <w:sz w:val="24"/>
                <w:szCs w:val="24"/>
                <w:u w:val="none"/>
                <w:shd w:val="clear" w:color="auto" w:fill="auto"/>
                <w:vertAlign w:val="baseline"/>
                <w:lang w:eastAsia="zh-CN"/>
              </w:rPr>
              <w:t>吴克松</w:t>
            </w:r>
          </w:p>
        </w:tc>
      </w:tr>
    </w:tbl>
    <w:p>
      <w:pPr>
        <w:keepNext w:val="0"/>
        <w:keepLines w:val="0"/>
        <w:pageBreakBefore w:val="0"/>
        <w:widowControl w:val="0"/>
        <w:kinsoku/>
        <w:wordWrap/>
        <w:overflowPunct/>
        <w:topLinePunct w:val="0"/>
        <w:autoSpaceDE/>
        <w:autoSpaceDN/>
        <w:bidi w:val="0"/>
        <w:adjustRightInd/>
        <w:snapToGrid/>
        <w:spacing w:after="163" w:afterLines="50" w:line="640" w:lineRule="exact"/>
        <w:jc w:val="center"/>
        <w:textAlignment w:val="auto"/>
        <w:rPr>
          <w:rFonts w:hint="eastAsia" w:ascii="方正小标宋简体" w:hAnsi="方正小标宋简体" w:eastAsia="方正小标宋简体" w:cs="方正小标宋简体"/>
          <w:b w:val="0"/>
          <w:bCs/>
          <w:spacing w:val="-6"/>
          <w:sz w:val="36"/>
          <w:szCs w:val="36"/>
        </w:rPr>
      </w:pPr>
    </w:p>
    <w:p>
      <w:pPr>
        <w:rPr>
          <w:rFonts w:hint="eastAsia" w:ascii="宋体" w:hAnsi="宋体" w:eastAsia="宋体" w:cs="宋体"/>
          <w:color w:val="auto"/>
          <w:sz w:val="21"/>
          <w:szCs w:val="21"/>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4" w:lineRule="exact"/>
        <w:ind w:left="0" w:leftChars="0" w:right="0" w:rightChars="0" w:firstLine="0" w:firstLineChars="0"/>
        <w:jc w:val="both"/>
        <w:textAlignment w:val="auto"/>
        <w:rPr>
          <w:rFonts w:hint="eastAsia" w:ascii="黑体" w:hAnsi="宋体" w:eastAsia="黑体" w:cs="黑体"/>
          <w:color w:val="auto"/>
          <w:spacing w:val="-6"/>
          <w:sz w:val="32"/>
          <w:szCs w:val="32"/>
          <w:lang w:val="zh-CN"/>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4" w:lineRule="exact"/>
        <w:ind w:left="0" w:leftChars="0" w:right="0" w:rightChars="0" w:firstLine="0" w:firstLineChars="0"/>
        <w:jc w:val="both"/>
        <w:textAlignment w:val="auto"/>
        <w:rPr>
          <w:rFonts w:hint="eastAsia" w:ascii="黑体" w:hAnsi="宋体" w:eastAsia="黑体" w:cs="黑体"/>
          <w:color w:val="auto"/>
          <w:spacing w:val="-6"/>
          <w:sz w:val="32"/>
          <w:szCs w:val="32"/>
          <w:lang w:val="zh-CN" w:eastAsia="zh-CN"/>
        </w:rPr>
      </w:pPr>
    </w:p>
    <w:sectPr>
      <w:footerReference r:id="rId3" w:type="default"/>
      <w:pgSz w:w="11906" w:h="16838"/>
      <w:pgMar w:top="2098" w:right="1587" w:bottom="2098" w:left="1587" w:header="1588" w:footer="1701" w:gutter="0"/>
      <w:pgBorders>
        <w:top w:val="none" w:sz="0" w:space="0"/>
        <w:left w:val="none" w:sz="0" w:space="0"/>
        <w:bottom w:val="none" w:sz="0" w:space="0"/>
        <w:right w:val="none" w:sz="0" w:space="0"/>
      </w:pgBorders>
      <w:pgNumType w:fmt="numberInDash"/>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公文小标宋简">
    <w:altName w:val="方正小标宋简体"/>
    <w:panose1 w:val="00000000000000000000"/>
    <w:charset w:val="86"/>
    <w:family w:val="modern"/>
    <w:pitch w:val="default"/>
    <w:sig w:usb0="00000000" w:usb1="00000000" w:usb2="00000010" w:usb3="00000000" w:csb0="00040000" w:csb1="00000000"/>
  </w:font>
  <w:font w:name="方正仿宋简体">
    <w:panose1 w:val="03000509000000000000"/>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创艺简标宋">
    <w:panose1 w:val="00000000000000000000"/>
    <w:charset w:val="86"/>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attachedTemplate r:id="rId1"/>
  <w:documentProtection w:enforcement="0"/>
  <w:defaultTabStop w:val="420"/>
  <w:drawingGridHorizontalSpacing w:val="105"/>
  <w:drawingGridVerticalSpacing w:val="161"/>
  <w:displayHorizontalDrawingGridEvery w:val="1"/>
  <w:displayVerticalDrawingGridEvery w:val="1"/>
  <w:noPunctuationKerning w:val="true"/>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1B8"/>
    <w:rsid w:val="00032DB0"/>
    <w:rsid w:val="00063FB0"/>
    <w:rsid w:val="000843EB"/>
    <w:rsid w:val="00096A0C"/>
    <w:rsid w:val="000B6BEE"/>
    <w:rsid w:val="000D1F88"/>
    <w:rsid w:val="000E19A0"/>
    <w:rsid w:val="00106CBD"/>
    <w:rsid w:val="00124465"/>
    <w:rsid w:val="00130B7C"/>
    <w:rsid w:val="0015416D"/>
    <w:rsid w:val="0019785E"/>
    <w:rsid w:val="001A2CFD"/>
    <w:rsid w:val="001C585E"/>
    <w:rsid w:val="002559A6"/>
    <w:rsid w:val="002932EE"/>
    <w:rsid w:val="002B2E30"/>
    <w:rsid w:val="002B4ADE"/>
    <w:rsid w:val="002F06DF"/>
    <w:rsid w:val="00307FD2"/>
    <w:rsid w:val="003738CA"/>
    <w:rsid w:val="00390723"/>
    <w:rsid w:val="00392635"/>
    <w:rsid w:val="003C76EA"/>
    <w:rsid w:val="003D7928"/>
    <w:rsid w:val="00425EBD"/>
    <w:rsid w:val="00431B45"/>
    <w:rsid w:val="00467AD0"/>
    <w:rsid w:val="004819E7"/>
    <w:rsid w:val="004856AE"/>
    <w:rsid w:val="004A077F"/>
    <w:rsid w:val="004B0CC0"/>
    <w:rsid w:val="00502B21"/>
    <w:rsid w:val="005A7453"/>
    <w:rsid w:val="00602BDD"/>
    <w:rsid w:val="0064762D"/>
    <w:rsid w:val="00666048"/>
    <w:rsid w:val="00684723"/>
    <w:rsid w:val="006961C1"/>
    <w:rsid w:val="006D64C0"/>
    <w:rsid w:val="007109A8"/>
    <w:rsid w:val="00722294"/>
    <w:rsid w:val="007269E8"/>
    <w:rsid w:val="0081388A"/>
    <w:rsid w:val="00835D2D"/>
    <w:rsid w:val="00841FC6"/>
    <w:rsid w:val="0086117E"/>
    <w:rsid w:val="00894F5E"/>
    <w:rsid w:val="008D5838"/>
    <w:rsid w:val="008F01B8"/>
    <w:rsid w:val="0090321B"/>
    <w:rsid w:val="0095026D"/>
    <w:rsid w:val="009705D4"/>
    <w:rsid w:val="009B3888"/>
    <w:rsid w:val="009C0B33"/>
    <w:rsid w:val="009E1E5A"/>
    <w:rsid w:val="009E20CE"/>
    <w:rsid w:val="00A228B7"/>
    <w:rsid w:val="00A23427"/>
    <w:rsid w:val="00A87B29"/>
    <w:rsid w:val="00AA4F0D"/>
    <w:rsid w:val="00AB2531"/>
    <w:rsid w:val="00AB6D02"/>
    <w:rsid w:val="00AE257F"/>
    <w:rsid w:val="00B226F7"/>
    <w:rsid w:val="00B30845"/>
    <w:rsid w:val="00B403EE"/>
    <w:rsid w:val="00B91507"/>
    <w:rsid w:val="00BF0E23"/>
    <w:rsid w:val="00C22CE0"/>
    <w:rsid w:val="00C361FA"/>
    <w:rsid w:val="00C37419"/>
    <w:rsid w:val="00C61B37"/>
    <w:rsid w:val="00C85CDC"/>
    <w:rsid w:val="00CB1EF0"/>
    <w:rsid w:val="00D34E2E"/>
    <w:rsid w:val="00D73978"/>
    <w:rsid w:val="00D919BA"/>
    <w:rsid w:val="00DC333D"/>
    <w:rsid w:val="00DC5A87"/>
    <w:rsid w:val="00E155BD"/>
    <w:rsid w:val="00E56D06"/>
    <w:rsid w:val="00E65BEF"/>
    <w:rsid w:val="00EA4445"/>
    <w:rsid w:val="00EC2963"/>
    <w:rsid w:val="00EE2E87"/>
    <w:rsid w:val="00EE549A"/>
    <w:rsid w:val="00F244CE"/>
    <w:rsid w:val="00F602B6"/>
    <w:rsid w:val="00F713DD"/>
    <w:rsid w:val="00FA062B"/>
    <w:rsid w:val="00FE2A94"/>
    <w:rsid w:val="022C263D"/>
    <w:rsid w:val="036C3428"/>
    <w:rsid w:val="04110DD3"/>
    <w:rsid w:val="047555D7"/>
    <w:rsid w:val="06FCEE70"/>
    <w:rsid w:val="079F4DE3"/>
    <w:rsid w:val="08FD7A72"/>
    <w:rsid w:val="0C886297"/>
    <w:rsid w:val="0CEC3227"/>
    <w:rsid w:val="0D30698F"/>
    <w:rsid w:val="0D9C48B5"/>
    <w:rsid w:val="10055E04"/>
    <w:rsid w:val="114002A1"/>
    <w:rsid w:val="136E50E1"/>
    <w:rsid w:val="14365794"/>
    <w:rsid w:val="15270E06"/>
    <w:rsid w:val="177F27FF"/>
    <w:rsid w:val="178B0046"/>
    <w:rsid w:val="191629D8"/>
    <w:rsid w:val="1920472C"/>
    <w:rsid w:val="1B7B4C01"/>
    <w:rsid w:val="1D1E3E53"/>
    <w:rsid w:val="1E4A5D29"/>
    <w:rsid w:val="1E75539A"/>
    <w:rsid w:val="2195524F"/>
    <w:rsid w:val="22CF0881"/>
    <w:rsid w:val="230E5D99"/>
    <w:rsid w:val="23446069"/>
    <w:rsid w:val="23DF4FA7"/>
    <w:rsid w:val="25BF0FF5"/>
    <w:rsid w:val="25E90AF1"/>
    <w:rsid w:val="28DE1567"/>
    <w:rsid w:val="2B6C3B96"/>
    <w:rsid w:val="2D5667E9"/>
    <w:rsid w:val="2FFD1804"/>
    <w:rsid w:val="30083F1A"/>
    <w:rsid w:val="33824FF2"/>
    <w:rsid w:val="34986353"/>
    <w:rsid w:val="35E37F8A"/>
    <w:rsid w:val="3629584E"/>
    <w:rsid w:val="36633DAF"/>
    <w:rsid w:val="36677EE4"/>
    <w:rsid w:val="36FA37DD"/>
    <w:rsid w:val="373A038F"/>
    <w:rsid w:val="3852321C"/>
    <w:rsid w:val="38875BEA"/>
    <w:rsid w:val="39FE3CA4"/>
    <w:rsid w:val="3C8C4288"/>
    <w:rsid w:val="3D001E81"/>
    <w:rsid w:val="3E372996"/>
    <w:rsid w:val="3EFF6351"/>
    <w:rsid w:val="3F9D568A"/>
    <w:rsid w:val="3FDF59F7"/>
    <w:rsid w:val="41B73D54"/>
    <w:rsid w:val="42A473A9"/>
    <w:rsid w:val="42B7C389"/>
    <w:rsid w:val="43F32109"/>
    <w:rsid w:val="45DC01AC"/>
    <w:rsid w:val="4AE234AF"/>
    <w:rsid w:val="4BB11654"/>
    <w:rsid w:val="4D9F160D"/>
    <w:rsid w:val="4E687B51"/>
    <w:rsid w:val="4F0B0B2C"/>
    <w:rsid w:val="50EE1957"/>
    <w:rsid w:val="51CF67DA"/>
    <w:rsid w:val="52C61B67"/>
    <w:rsid w:val="53DD4EAB"/>
    <w:rsid w:val="58401437"/>
    <w:rsid w:val="58B05E36"/>
    <w:rsid w:val="597F092E"/>
    <w:rsid w:val="5BF11806"/>
    <w:rsid w:val="5D0C3497"/>
    <w:rsid w:val="5DA208DA"/>
    <w:rsid w:val="5DBF4683"/>
    <w:rsid w:val="5E7A7EEF"/>
    <w:rsid w:val="5FA228AB"/>
    <w:rsid w:val="5FBF62F8"/>
    <w:rsid w:val="600A78FC"/>
    <w:rsid w:val="64A66456"/>
    <w:rsid w:val="66ED5C6C"/>
    <w:rsid w:val="67920029"/>
    <w:rsid w:val="67F7D5CD"/>
    <w:rsid w:val="683A58AE"/>
    <w:rsid w:val="692C079D"/>
    <w:rsid w:val="6B9276C6"/>
    <w:rsid w:val="6BB939DD"/>
    <w:rsid w:val="6BBB1ECE"/>
    <w:rsid w:val="6CDA3FE3"/>
    <w:rsid w:val="6E1A5B84"/>
    <w:rsid w:val="6E1B5627"/>
    <w:rsid w:val="6E222764"/>
    <w:rsid w:val="6EA47D6D"/>
    <w:rsid w:val="6F6F6BBF"/>
    <w:rsid w:val="70742D3E"/>
    <w:rsid w:val="70C732D4"/>
    <w:rsid w:val="70F07001"/>
    <w:rsid w:val="745032CB"/>
    <w:rsid w:val="76B45A70"/>
    <w:rsid w:val="777F97CD"/>
    <w:rsid w:val="77A70084"/>
    <w:rsid w:val="79FD1556"/>
    <w:rsid w:val="7ADE4B4D"/>
    <w:rsid w:val="7BED84B4"/>
    <w:rsid w:val="7C364C14"/>
    <w:rsid w:val="7C4E61A7"/>
    <w:rsid w:val="7C6322FF"/>
    <w:rsid w:val="7CA7576D"/>
    <w:rsid w:val="7E4947EB"/>
    <w:rsid w:val="7FF7610F"/>
    <w:rsid w:val="7FFFA0F3"/>
    <w:rsid w:val="DAF7E6CF"/>
    <w:rsid w:val="DF3BDB1F"/>
    <w:rsid w:val="DFFF3E97"/>
    <w:rsid w:val="EFDF0C4A"/>
    <w:rsid w:val="F36E2C57"/>
    <w:rsid w:val="F3D75B00"/>
    <w:rsid w:val="F7BABC36"/>
    <w:rsid w:val="F7FFD5CD"/>
    <w:rsid w:val="FBFFF76D"/>
    <w:rsid w:val="FE6A9621"/>
    <w:rsid w:val="FFFB7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2">
    <w:name w:val="heading 4"/>
    <w:basedOn w:val="1"/>
    <w:next w:val="1"/>
    <w:unhideWhenUsed/>
    <w:qFormat/>
    <w:uiPriority w:val="0"/>
    <w:pPr>
      <w:keepNext/>
      <w:autoSpaceDE/>
      <w:autoSpaceDN/>
      <w:adjustRightInd/>
      <w:snapToGrid/>
      <w:spacing w:line="240" w:lineRule="auto"/>
      <w:jc w:val="center"/>
      <w:outlineLvl w:val="3"/>
    </w:pPr>
    <w:rPr>
      <w:rFonts w:ascii="Calibri" w:hAnsi="Calibri" w:eastAsia="公文小标宋简" w:cs="Times New Roman"/>
      <w:b/>
      <w:snapToGrid/>
      <w:spacing w:val="0"/>
      <w:kern w:val="2"/>
      <w:sz w:val="44"/>
    </w:rPr>
  </w:style>
  <w:style w:type="character" w:default="1" w:styleId="15">
    <w:name w:val="Default Paragraph Font"/>
    <w:link w:val="16"/>
    <w:unhideWhenUsed/>
    <w:qFormat/>
    <w:uiPriority w:val="1"/>
    <w:rPr>
      <w:rFonts w:ascii="Calibri" w:hAnsi="Calibri" w:eastAsia="方正仿宋简体"/>
      <w:snapToGrid w:val="0"/>
      <w:spacing w:val="6"/>
      <w:kern w:val="32"/>
      <w:sz w:val="32"/>
      <w:szCs w:val="24"/>
    </w:rPr>
  </w:style>
  <w:style w:type="table" w:default="1" w:styleId="13">
    <w:name w:val="Normal Table"/>
    <w:unhideWhenUsed/>
    <w:qFormat/>
    <w:uiPriority w:val="99"/>
    <w:tblPr>
      <w:tblCellMar>
        <w:top w:w="0" w:type="dxa"/>
        <w:left w:w="108" w:type="dxa"/>
        <w:bottom w:w="0" w:type="dxa"/>
        <w:right w:w="108" w:type="dxa"/>
      </w:tblCellMar>
    </w:tblPr>
  </w:style>
  <w:style w:type="paragraph" w:styleId="5">
    <w:name w:val="Body Text"/>
    <w:basedOn w:val="1"/>
    <w:qFormat/>
    <w:uiPriority w:val="0"/>
    <w:rPr>
      <w:sz w:val="32"/>
      <w:szCs w:val="24"/>
    </w:rPr>
  </w:style>
  <w:style w:type="paragraph" w:styleId="6">
    <w:name w:val="Plain Text"/>
    <w:basedOn w:val="1"/>
    <w:qFormat/>
    <w:uiPriority w:val="0"/>
    <w:pPr>
      <w:spacing w:line="580" w:lineRule="exact"/>
    </w:pPr>
    <w:rPr>
      <w:rFonts w:ascii="宋体" w:hAnsi="宋体" w:eastAsia="仿宋"/>
      <w:sz w:val="32"/>
    </w:rPr>
  </w:style>
  <w:style w:type="paragraph" w:styleId="7">
    <w:name w:val="Date"/>
    <w:basedOn w:val="1"/>
    <w:next w:val="1"/>
    <w:qFormat/>
    <w:uiPriority w:val="0"/>
    <w:pPr>
      <w:ind w:left="100" w:leftChars="2500"/>
    </w:pPr>
  </w:style>
  <w:style w:type="paragraph" w:styleId="8">
    <w:name w:val="Balloon Text"/>
    <w:basedOn w:val="1"/>
    <w:semiHidden/>
    <w:qFormat/>
    <w:uiPriority w:val="0"/>
    <w:rPr>
      <w:sz w:val="18"/>
      <w:szCs w:val="18"/>
    </w:rPr>
  </w:style>
  <w:style w:type="paragraph" w:styleId="9">
    <w:name w:val="footer"/>
    <w:basedOn w:val="1"/>
    <w:link w:val="24"/>
    <w:qFormat/>
    <w:uiPriority w:val="99"/>
    <w:pPr>
      <w:tabs>
        <w:tab w:val="center" w:pos="4153"/>
        <w:tab w:val="right" w:pos="8306"/>
      </w:tabs>
      <w:snapToGrid w:val="0"/>
      <w:jc w:val="left"/>
    </w:pPr>
    <w:rPr>
      <w:sz w:val="18"/>
    </w:rPr>
  </w:style>
  <w:style w:type="paragraph" w:styleId="10">
    <w:name w:val="header"/>
    <w:basedOn w:val="1"/>
    <w:link w:val="2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2"/>
    <w:basedOn w:val="1"/>
    <w:next w:val="1"/>
    <w:semiHidden/>
    <w:unhideWhenUsed/>
    <w:qFormat/>
    <w:uiPriority w:val="39"/>
    <w:pPr>
      <w:ind w:left="420" w:leftChars="200"/>
    </w:p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SA"/>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 Char Char Char Char Char Char"/>
    <w:basedOn w:val="1"/>
    <w:link w:val="15"/>
    <w:qFormat/>
    <w:uiPriority w:val="0"/>
    <w:pPr>
      <w:widowControl/>
      <w:autoSpaceDE w:val="0"/>
      <w:autoSpaceDN w:val="0"/>
      <w:adjustRightInd w:val="0"/>
      <w:snapToGrid w:val="0"/>
      <w:spacing w:after="160" w:line="240" w:lineRule="exact"/>
      <w:jc w:val="left"/>
    </w:pPr>
    <w:rPr>
      <w:rFonts w:ascii="Calibri" w:hAnsi="Calibri" w:eastAsia="方正仿宋简体"/>
      <w:snapToGrid w:val="0"/>
      <w:spacing w:val="6"/>
      <w:kern w:val="32"/>
      <w:sz w:val="32"/>
      <w:szCs w:val="24"/>
    </w:rPr>
  </w:style>
  <w:style w:type="character" w:styleId="17">
    <w:name w:val="Strong"/>
    <w:basedOn w:val="15"/>
    <w:qFormat/>
    <w:uiPriority w:val="0"/>
    <w:rPr>
      <w:b/>
      <w:bCs/>
    </w:rPr>
  </w:style>
  <w:style w:type="character" w:styleId="18">
    <w:name w:val="page number"/>
    <w:basedOn w:val="15"/>
    <w:qFormat/>
    <w:uiPriority w:val="0"/>
  </w:style>
  <w:style w:type="character" w:styleId="19">
    <w:name w:val="Hyperlink"/>
    <w:basedOn w:val="15"/>
    <w:qFormat/>
    <w:uiPriority w:val="0"/>
    <w:rPr>
      <w:color w:val="0000FF"/>
      <w:u w:val="single"/>
    </w:rPr>
  </w:style>
  <w:style w:type="paragraph" w:customStyle="1" w:styleId="20">
    <w:name w:val="Char Char Char Char Char Char1 Char Char Char Char"/>
    <w:basedOn w:val="1"/>
    <w:link w:val="15"/>
    <w:qFormat/>
    <w:uiPriority w:val="0"/>
    <w:pPr>
      <w:autoSpaceDE w:val="0"/>
      <w:autoSpaceDN w:val="0"/>
      <w:adjustRightInd w:val="0"/>
      <w:snapToGrid w:val="0"/>
      <w:spacing w:line="300" w:lineRule="auto"/>
    </w:pPr>
  </w:style>
  <w:style w:type="paragraph" w:customStyle="1" w:styleId="21">
    <w:name w:val="默认段落字体 Para Char Char Char Char Char Char Char"/>
    <w:basedOn w:val="1"/>
    <w:qFormat/>
    <w:uiPriority w:val="0"/>
  </w:style>
  <w:style w:type="paragraph" w:customStyle="1" w:styleId="22">
    <w:name w:val="Char Char Char Char Char Char1 Char"/>
    <w:basedOn w:val="1"/>
    <w:qFormat/>
    <w:uiPriority w:val="0"/>
    <w:pPr>
      <w:tabs>
        <w:tab w:val="left" w:pos="425"/>
      </w:tabs>
      <w:ind w:left="425" w:hanging="425"/>
    </w:pPr>
    <w:rPr>
      <w:szCs w:val="24"/>
    </w:rPr>
  </w:style>
  <w:style w:type="paragraph" w:customStyle="1" w:styleId="23">
    <w:name w:val="Char Char Char Char"/>
    <w:basedOn w:val="1"/>
    <w:qFormat/>
    <w:uiPriority w:val="0"/>
  </w:style>
  <w:style w:type="character" w:customStyle="1" w:styleId="24">
    <w:name w:val="页脚 Char"/>
    <w:basedOn w:val="15"/>
    <w:link w:val="9"/>
    <w:qFormat/>
    <w:uiPriority w:val="99"/>
    <w:rPr>
      <w:kern w:val="2"/>
      <w:sz w:val="18"/>
    </w:rPr>
  </w:style>
  <w:style w:type="character" w:customStyle="1" w:styleId="25">
    <w:name w:val="页眉 Char"/>
    <w:basedOn w:val="15"/>
    <w:link w:val="10"/>
    <w:qFormat/>
    <w:uiPriority w:val="99"/>
    <w:rPr>
      <w:kern w:val="2"/>
      <w:sz w:val="18"/>
    </w:rPr>
  </w:style>
  <w:style w:type="paragraph" w:customStyle="1" w:styleId="26">
    <w:name w:val="Normal (Web)"/>
    <w:basedOn w:val="1"/>
    <w:qFormat/>
    <w:uiPriority w:val="0"/>
    <w:pPr>
      <w:widowControl/>
      <w:autoSpaceDE w:val="0"/>
      <w:autoSpaceDN w:val="0"/>
      <w:adjustRightInd w:val="0"/>
      <w:snapToGrid w:val="0"/>
      <w:spacing w:before="100" w:beforeLines="0" w:beforeAutospacing="1" w:after="100" w:afterLines="0" w:afterAutospacing="1" w:line="300" w:lineRule="auto"/>
      <w:jc w:val="left"/>
    </w:pPr>
    <w:rPr>
      <w:rFonts w:ascii="宋体" w:hAnsi="宋体" w:eastAsia="方正仿宋简体"/>
      <w:snapToGrid w:val="0"/>
      <w:spacing w:val="6"/>
      <w:kern w:val="0"/>
      <w:sz w:val="24"/>
      <w:szCs w:val="24"/>
    </w:rPr>
  </w:style>
  <w:style w:type="paragraph" w:customStyle="1" w:styleId="27">
    <w:name w:val="style11"/>
    <w:basedOn w:val="1"/>
    <w:qFormat/>
    <w:uiPriority w:val="0"/>
    <w:pPr>
      <w:widowControl/>
      <w:spacing w:before="100" w:beforeAutospacing="1" w:after="100" w:afterAutospacing="1"/>
      <w:jc w:val="left"/>
    </w:pPr>
    <w:rPr>
      <w:rFonts w:ascii="宋体" w:hAnsi="宋体" w:cs="宋体"/>
      <w:kern w:val="0"/>
      <w:sz w:val="18"/>
      <w:szCs w:val="18"/>
    </w:rPr>
  </w:style>
  <w:style w:type="character" w:customStyle="1" w:styleId="28">
    <w:name w:val="font21"/>
    <w:basedOn w:val="15"/>
    <w:qFormat/>
    <w:uiPriority w:val="0"/>
    <w:rPr>
      <w:rFonts w:hint="eastAsia" w:ascii="宋体" w:hAnsi="宋体" w:eastAsia="宋体" w:cs="宋体"/>
      <w:color w:val="000000"/>
      <w:sz w:val="24"/>
      <w:szCs w:val="24"/>
      <w:u w:val="none"/>
    </w:rPr>
  </w:style>
  <w:style w:type="character" w:customStyle="1" w:styleId="29">
    <w:name w:val="font41"/>
    <w:basedOn w:val="15"/>
    <w:qFormat/>
    <w:uiPriority w:val="0"/>
    <w:rPr>
      <w:rFonts w:hint="eastAsia" w:ascii="仿宋_GB2312" w:eastAsia="仿宋_GB2312" w:cs="仿宋_GB2312"/>
      <w:color w:val="000000"/>
      <w:sz w:val="24"/>
      <w:szCs w:val="24"/>
      <w:u w:val="none"/>
    </w:rPr>
  </w:style>
  <w:style w:type="character" w:customStyle="1" w:styleId="30">
    <w:name w:val="font51"/>
    <w:basedOn w:val="15"/>
    <w:qFormat/>
    <w:uiPriority w:val="0"/>
    <w:rPr>
      <w:rFonts w:hint="eastAsia" w:ascii="宋体" w:hAnsi="宋体" w:eastAsia="宋体" w:cs="宋体"/>
      <w:color w:val="000000"/>
      <w:sz w:val="22"/>
      <w:szCs w:val="22"/>
      <w:u w:val="none"/>
    </w:rPr>
  </w:style>
  <w:style w:type="paragraph" w:customStyle="1" w:styleId="31">
    <w:name w:val=" Char Char Char Char Char Char1 Char"/>
    <w:basedOn w:val="1"/>
    <w:qFormat/>
    <w:uiPriority w:val="0"/>
    <w:pPr>
      <w:tabs>
        <w:tab w:val="left" w:pos="425"/>
      </w:tabs>
      <w:ind w:left="425" w:hanging="425"/>
    </w:pPr>
    <w:rPr>
      <w:szCs w:val="24"/>
    </w:rPr>
  </w:style>
  <w:style w:type="character" w:customStyle="1" w:styleId="32">
    <w:name w:val="font11"/>
    <w:basedOn w:val="15"/>
    <w:qFormat/>
    <w:uiPriority w:val="0"/>
    <w:rPr>
      <w:rFonts w:hint="eastAsia" w:ascii="宋体" w:hAnsi="宋体" w:eastAsia="宋体" w:cs="宋体"/>
      <w:color w:val="000000"/>
      <w:sz w:val="22"/>
      <w:szCs w:val="22"/>
      <w:u w:val="none"/>
    </w:rPr>
  </w:style>
  <w:style w:type="paragraph" w:customStyle="1" w:styleId="33">
    <w:name w:val="Body Text First Indent 2"/>
    <w:basedOn w:val="34"/>
    <w:qFormat/>
    <w:uiPriority w:val="0"/>
    <w:pPr>
      <w:spacing w:line="360" w:lineRule="auto"/>
    </w:pPr>
    <w:rPr>
      <w:rFonts w:eastAsia="宋体"/>
      <w:sz w:val="24"/>
    </w:rPr>
  </w:style>
  <w:style w:type="paragraph" w:customStyle="1" w:styleId="34">
    <w:name w:val="Body Text Indent"/>
    <w:basedOn w:val="1"/>
    <w:qFormat/>
    <w:uiPriority w:val="0"/>
    <w:pPr>
      <w:spacing w:line="150" w:lineRule="atLeast"/>
      <w:ind w:firstLine="420" w:firstLineChars="200"/>
      <w:textAlignment w:val="baseline"/>
    </w:pPr>
    <w:rPr>
      <w:rFonts w:ascii="Times New Roman" w:hAnsi="Times New Roman" w:cs="Times New Roman"/>
      <w:szCs w:val="24"/>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home\kylin\F:\0701&#21457;&#25991;&#27169;&#26495;\&#20013;&#23665;&#31185;&#21457;&#29256;&#22836;&#26684;&#2433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中山科发版头格式</Template>
  <Pages>8</Pages>
  <Words>490</Words>
  <Characters>2798</Characters>
  <Lines>23</Lines>
  <Paragraphs>6</Paragraphs>
  <TotalTime>20</TotalTime>
  <ScaleCrop>false</ScaleCrop>
  <LinksUpToDate>false</LinksUpToDate>
  <CharactersWithSpaces>3282</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2017-08-28T14:36:00Z</dcterms:created>
  <dc:creator>吴家浩</dc:creator>
  <cp:lastModifiedBy>user</cp:lastModifiedBy>
  <cp:lastPrinted>2018-07-21T09:46:00Z</cp:lastPrinted>
  <dcterms:modified xsi:type="dcterms:W3CDTF">2024-12-18T14:49:57Z</dcterms:modified>
  <dc:title>根据省政府《广东省推广使用LED照明产品实施方案》（粤府函〔2012〕113号），以及市政府《印发中山市推广应用LED照明产品实施方案的通知》（〔2012〕113号）的文件精神，为切实了解《实施方案》的贯彻落实工作及推进情况，现开展：</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3A242B055E3A1A22D0476267B79FC626_43</vt:lpwstr>
  </property>
</Properties>
</file>