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rPr>
          <w:rFonts w:ascii="方正小标宋简体" w:hAnsi="黑体" w:eastAsia="方正小标宋简体" w:cs="黑体"/>
          <w:sz w:val="40"/>
          <w:szCs w:val="40"/>
        </w:rPr>
      </w:pPr>
    </w:p>
    <w:p>
      <w:pPr>
        <w:spacing w:line="600" w:lineRule="exact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中山市创新标杆</w:t>
      </w: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企业基本情况</w:t>
      </w:r>
      <w:r>
        <w:rPr>
          <w:rFonts w:hint="eastAsia" w:ascii="创艺简标宋" w:hAnsi="创艺简标宋" w:eastAsia="创艺简标宋" w:cs="创艺简标宋"/>
          <w:sz w:val="44"/>
          <w:szCs w:val="44"/>
        </w:rPr>
        <w:t>报告</w:t>
      </w:r>
    </w:p>
    <w:p>
      <w:pPr>
        <w:spacing w:line="600" w:lineRule="exact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（参考</w:t>
      </w:r>
      <w:r>
        <w:rPr>
          <w:rFonts w:hint="eastAsia" w:ascii="创艺简标宋" w:hAnsi="创艺简标宋" w:eastAsia="创艺简标宋" w:cs="创艺简标宋"/>
          <w:sz w:val="44"/>
          <w:szCs w:val="44"/>
        </w:rPr>
        <w:t>提纲</w:t>
      </w: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企业的基本情况。主要包括法人所有制性质、主营业务，上年度营业收入、纳税额、职工人数、研发人员数、企业总资产、银行信用等级等。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核心技术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研发情况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包括企业拥有自主研发平台、核心自主知识产权，核心技术行业地位、承担重大科技项目、获得科技创新类奖项情况、标准制定、研发费用、产学研合作等情况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市场发展情况</w:t>
      </w:r>
    </w:p>
    <w:p>
      <w:pPr>
        <w:numPr>
          <w:ilvl w:val="255"/>
          <w:numId w:val="0"/>
        </w:numPr>
        <w:ind w:firstLine="640" w:firstLineChars="200"/>
        <w:rPr>
          <w:rFonts w:hint="eastAsia" w:ascii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包括产品所在行业市场规模、产品市场占有率，可持续的科研成果转化能力、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预期的经济效益等。</w:t>
      </w:r>
    </w:p>
    <w:p>
      <w:pPr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kern w:val="0"/>
          <w:sz w:val="32"/>
          <w:szCs w:val="32"/>
        </w:rPr>
        <w:t>、发展前景及规划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产业发展战略与重点领域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2.企业三年规划目标和投资计划</w:t>
      </w: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  <w:lang w:val="en-US" w:eastAsia="zh-CN"/>
        </w:rPr>
      </w:pP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  <w:lang w:val="en-US" w:eastAsia="zh-CN"/>
        </w:rPr>
      </w:pPr>
    </w:p>
    <w:p>
      <w:pPr>
        <w:spacing w:beforeLines="0" w:afterLines="0"/>
        <w:jc w:val="left"/>
        <w:rPr>
          <w:rFonts w:hint="eastAsia" w:ascii="FangSong_GB2312" w:hAnsi="FangSong_GB2312" w:eastAsia="FangSong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A0274"/>
    <w:rsid w:val="1327312D"/>
    <w:rsid w:val="161E0FE8"/>
    <w:rsid w:val="32EA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2021-03-24T02:38:00Z</dcterms:created>
  <dc:creator>郑凤珊</dc:creator>
  <cp:lastModifiedBy>李慧子</cp:lastModifiedBy>
  <dcterms:modified xsi:type="dcterms:W3CDTF">2022-05-06T06:46:33Z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