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outlineLvl w:val="0"/>
        <w:rPr>
          <w:rFonts w:hint="default" w:ascii="黑体" w:hAnsi="黑体" w:eastAsia="黑体" w:cs="黑体"/>
          <w:b w:val="0"/>
          <w:bCs/>
          <w:sz w:val="32"/>
          <w:szCs w:val="32"/>
          <w:lang w:val="en-US" w:eastAsia="zh-CN"/>
        </w:rPr>
      </w:pPr>
      <w:bookmarkStart w:id="0" w:name="_Toc12360"/>
      <w:r>
        <w:rPr>
          <w:rFonts w:hint="eastAsia" w:ascii="黑体" w:hAnsi="黑体" w:eastAsia="黑体" w:cs="黑体"/>
          <w:b w:val="0"/>
          <w:bCs/>
          <w:sz w:val="32"/>
          <w:szCs w:val="32"/>
          <w:lang w:val="en-US" w:eastAsia="zh-CN"/>
        </w:rPr>
        <w:t>附件1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outlineLvl w:val="0"/>
        <w:rPr>
          <w:rFonts w:hint="eastAsia" w:ascii="黑体" w:hAnsi="黑体" w:eastAsia="黑体" w:cs="黑体"/>
          <w:b/>
          <w:sz w:val="44"/>
          <w:szCs w:val="44"/>
          <w:lang w:val="en-US" w:eastAsia="zh-CN"/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outlineLvl w:val="0"/>
        <w:rPr>
          <w:rFonts w:hint="eastAsia" w:ascii="创艺简标宋" w:hAnsi="创艺简标宋" w:eastAsia="创艺简标宋" w:cs="创艺简标宋"/>
          <w:b w:val="0"/>
          <w:bCs/>
          <w:sz w:val="44"/>
          <w:szCs w:val="44"/>
          <w:lang w:val="en-US" w:eastAsia="zh-CN"/>
        </w:rPr>
      </w:pPr>
      <w:r>
        <w:rPr>
          <w:rFonts w:hint="eastAsia" w:ascii="创艺简标宋" w:hAnsi="创艺简标宋" w:eastAsia="创艺简标宋" w:cs="创艺简标宋"/>
          <w:b w:val="0"/>
          <w:bCs/>
          <w:sz w:val="44"/>
          <w:szCs w:val="44"/>
          <w:lang w:val="en-US" w:eastAsia="zh-CN"/>
        </w:rPr>
        <w:t>中山市科技局科技创新管理一体化系统</w:t>
      </w:r>
      <w:bookmarkEnd w:id="0"/>
      <w:bookmarkStart w:id="1" w:name="_Toc32490"/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outlineLvl w:val="0"/>
        <w:rPr>
          <w:rFonts w:hint="eastAsia" w:ascii="创艺简标宋" w:hAnsi="创艺简标宋" w:eastAsia="创艺简标宋" w:cs="创艺简标宋"/>
          <w:b w:val="0"/>
          <w:bCs/>
          <w:sz w:val="44"/>
          <w:szCs w:val="44"/>
          <w:lang w:eastAsia="zh-CN"/>
        </w:rPr>
      </w:pPr>
      <w:r>
        <w:rPr>
          <w:rFonts w:hint="eastAsia" w:ascii="创艺简标宋" w:hAnsi="创艺简标宋" w:eastAsia="创艺简标宋" w:cs="创艺简标宋"/>
          <w:b w:val="0"/>
          <w:bCs/>
          <w:sz w:val="44"/>
          <w:szCs w:val="44"/>
        </w:rPr>
        <w:t>操作说明</w:t>
      </w:r>
      <w:bookmarkEnd w:id="1"/>
      <w:r>
        <w:rPr>
          <w:rFonts w:hint="eastAsia" w:ascii="创艺简标宋" w:hAnsi="创艺简标宋" w:eastAsia="创艺简标宋" w:cs="创艺简标宋"/>
          <w:b w:val="0"/>
          <w:bCs/>
          <w:sz w:val="44"/>
          <w:szCs w:val="44"/>
        </w:rPr>
        <w:t>（</w:t>
      </w:r>
      <w:r>
        <w:rPr>
          <w:rFonts w:hint="eastAsia" w:ascii="创艺简标宋" w:hAnsi="创艺简标宋" w:eastAsia="创艺简标宋" w:cs="创艺简标宋"/>
          <w:b w:val="0"/>
          <w:bCs/>
          <w:sz w:val="44"/>
          <w:szCs w:val="44"/>
          <w:lang w:eastAsia="zh-CN"/>
        </w:rPr>
        <w:t>社会公益与基础研究项目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outlineLvl w:val="0"/>
        <w:rPr>
          <w:rFonts w:hint="eastAsia" w:ascii="创艺简标宋" w:hAnsi="创艺简标宋" w:eastAsia="创艺简标宋" w:cs="创艺简标宋"/>
          <w:b w:val="0"/>
          <w:bCs/>
          <w:sz w:val="44"/>
          <w:szCs w:val="44"/>
        </w:rPr>
      </w:pPr>
      <w:r>
        <w:rPr>
          <w:rFonts w:hint="eastAsia" w:ascii="创艺简标宋" w:hAnsi="创艺简标宋" w:eastAsia="创艺简标宋" w:cs="创艺简标宋"/>
          <w:b w:val="0"/>
          <w:bCs/>
          <w:sz w:val="44"/>
          <w:szCs w:val="44"/>
          <w:lang w:eastAsia="zh-CN"/>
        </w:rPr>
        <w:t>二期经费</w:t>
      </w:r>
      <w:r>
        <w:rPr>
          <w:rFonts w:hint="eastAsia" w:ascii="创艺简标宋" w:hAnsi="创艺简标宋" w:eastAsia="创艺简标宋" w:cs="创艺简标宋"/>
          <w:b w:val="0"/>
          <w:bCs/>
          <w:sz w:val="44"/>
          <w:szCs w:val="44"/>
          <w:lang w:val="en-US" w:eastAsia="zh-CN"/>
        </w:rPr>
        <w:t>申请经费流程</w:t>
      </w:r>
      <w:r>
        <w:rPr>
          <w:rFonts w:hint="eastAsia" w:ascii="创艺简标宋" w:hAnsi="创艺简标宋" w:eastAsia="创艺简标宋" w:cs="创艺简标宋"/>
          <w:b w:val="0"/>
          <w:bCs/>
          <w:sz w:val="44"/>
          <w:szCs w:val="44"/>
        </w:rPr>
        <w:t>）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79791"/>
        <w15:color w:val="DBDBDB"/>
        <w:docPartObj>
          <w:docPartGallery w:val="Table of Contents"/>
          <w:docPartUnique/>
        </w:docPartObj>
      </w:sdtPr>
      <w:sdtEndPr>
        <w:rPr>
          <w:rFonts w:hint="eastAsia" w:ascii="宋体" w:hAnsi="宋体" w:eastAsia="宋体" w:cs="宋体"/>
          <w:kern w:val="2"/>
          <w:sz w:val="21"/>
          <w:szCs w:val="44"/>
          <w:lang w:val="en-US" w:eastAsia="zh-CN" w:bidi="ar-SA"/>
        </w:rPr>
      </w:sdtEndPr>
      <w:sdtContent>
        <w:p>
          <w:pPr>
            <w:pageBreakBefore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ind w:left="0" w:leftChars="0" w:right="0" w:rightChars="0" w:firstLine="420" w:firstLineChars="200"/>
            <w:jc w:val="center"/>
            <w:textAlignment w:val="auto"/>
          </w:pPr>
        </w:p>
        <w:p>
          <w:pPr>
            <w:pStyle w:val="8"/>
            <w:pageBreakBefore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ind w:left="0" w:leftChars="0" w:firstLine="420" w:firstLineChars="200"/>
            <w:textAlignment w:val="auto"/>
          </w:pPr>
          <w:bookmarkStart w:id="2" w:name="_Toc3632"/>
          <w:bookmarkStart w:id="3" w:name="_Toc26734"/>
        </w:p>
      </w:sdtContent>
    </w:sdt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firstLine="600" w:firstLineChars="200"/>
        <w:textAlignment w:val="auto"/>
        <w:rPr>
          <w:rFonts w:hint="eastAsia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一、目的</w:t>
      </w:r>
      <w:bookmarkEnd w:id="2"/>
      <w:bookmarkEnd w:id="3"/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  <w:t>本教程主要实现对申请经费的操作进行详细讲解。</w:t>
      </w:r>
      <w:bookmarkStart w:id="4" w:name="_Toc20"/>
      <w:bookmarkStart w:id="5" w:name="_Toc5898"/>
    </w:p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firstLine="600" w:firstLineChars="200"/>
        <w:textAlignment w:val="auto"/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二、</w:t>
      </w:r>
      <w:bookmarkEnd w:id="4"/>
      <w:bookmarkEnd w:id="5"/>
      <w:r>
        <w:rPr>
          <w:rFonts w:hint="eastAsia"/>
          <w:b w:val="0"/>
          <w:bCs/>
          <w:lang w:val="en-US" w:eastAsia="zh-CN"/>
        </w:rPr>
        <w:t>申请经费须知</w:t>
      </w:r>
    </w:p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leftChars="0" w:firstLine="600" w:firstLineChars="200"/>
        <w:textAlignment w:val="auto"/>
        <w:rPr>
          <w:rFonts w:hint="eastAsia" w:ascii="宋体" w:hAnsi="宋体" w:eastAsia="宋体" w:cs="宋体"/>
          <w:b w:val="0"/>
          <w:bCs w:val="0"/>
          <w:kern w:val="2"/>
          <w:sz w:val="30"/>
          <w:szCs w:val="30"/>
          <w:lang w:val="en-US" w:eastAsia="zh-CN" w:bidi="ar-SA"/>
        </w:rPr>
      </w:pPr>
      <w:bookmarkStart w:id="6" w:name="_Toc32575"/>
      <w:bookmarkStart w:id="7" w:name="_Toc9473"/>
      <w:r>
        <w:rPr>
          <w:rFonts w:hint="eastAsia" w:ascii="宋体" w:hAnsi="宋体" w:eastAsia="宋体" w:cs="宋体"/>
          <w:b w:val="0"/>
          <w:bCs w:val="0"/>
          <w:kern w:val="2"/>
          <w:sz w:val="30"/>
          <w:szCs w:val="30"/>
          <w:lang w:val="en-US" w:eastAsia="zh-CN" w:bidi="ar-SA"/>
        </w:rPr>
        <w:t>自2020年以来社会公益与基础研究项目的下达资金按照项目立项经费的50%拨付，剩余经费由项目负责人按照实际需求申请，申请前需满足已拨付财政经费需支出80%以上，如立项项目有配套资金要求，则配套资金要达到申报批次通知要求的配套比例支出。</w:t>
      </w:r>
    </w:p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firstLine="600" w:firstLineChars="200"/>
        <w:textAlignment w:val="auto"/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三、涉及人员角色</w:t>
      </w:r>
      <w:bookmarkEnd w:id="6"/>
      <w:bookmarkEnd w:id="7"/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sz w:val="30"/>
          <w:szCs w:val="30"/>
        </w:rPr>
      </w:pPr>
      <w:r>
        <w:rPr>
          <w:rFonts w:hint="eastAsia" w:ascii="宋体" w:hAnsi="宋体" w:eastAsia="宋体" w:cs="宋体"/>
          <w:sz w:val="30"/>
          <w:szCs w:val="30"/>
        </w:rPr>
        <w:t>本手册主要涉及的角色和工作：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9"/>
        <w:gridCol w:w="2850"/>
        <w:gridCol w:w="482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9" w:type="dxa"/>
            <w:shd w:val="clear" w:color="auto" w:fill="E2EFDA" w:themeFill="accent6" w:themeFillTint="32"/>
          </w:tcPr>
          <w:p>
            <w:pPr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ascii="微软雅黑" w:hAnsi="微软雅黑" w:eastAsia="微软雅黑" w:cs="微软雅黑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30"/>
                <w:szCs w:val="30"/>
              </w:rPr>
              <w:t>序号</w:t>
            </w:r>
          </w:p>
        </w:tc>
        <w:tc>
          <w:tcPr>
            <w:tcW w:w="2850" w:type="dxa"/>
            <w:shd w:val="clear" w:color="auto" w:fill="E2EFDA" w:themeFill="accent6" w:themeFillTint="32"/>
          </w:tcPr>
          <w:p>
            <w:pPr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ascii="微软雅黑" w:hAnsi="微软雅黑" w:eastAsia="微软雅黑" w:cs="微软雅黑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30"/>
                <w:szCs w:val="30"/>
              </w:rPr>
              <w:t>角色名称</w:t>
            </w:r>
          </w:p>
        </w:tc>
        <w:tc>
          <w:tcPr>
            <w:tcW w:w="4823" w:type="dxa"/>
            <w:shd w:val="clear" w:color="auto" w:fill="E2EFDA" w:themeFill="accent6" w:themeFillTint="32"/>
          </w:tcPr>
          <w:p>
            <w:pPr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ascii="微软雅黑" w:hAnsi="微软雅黑" w:eastAsia="微软雅黑" w:cs="微软雅黑"/>
                <w:b/>
                <w:bCs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30"/>
                <w:szCs w:val="30"/>
              </w:rPr>
              <w:t>角色工作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9" w:type="dxa"/>
          </w:tcPr>
          <w:p>
            <w:pPr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微软雅黑" w:hAnsi="微软雅黑" w:eastAsia="微软雅黑" w:cs="微软雅黑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30"/>
                <w:szCs w:val="30"/>
              </w:rPr>
              <w:t>1</w:t>
            </w:r>
          </w:p>
        </w:tc>
        <w:tc>
          <w:tcPr>
            <w:tcW w:w="2850" w:type="dxa"/>
          </w:tcPr>
          <w:p>
            <w:pPr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微软雅黑" w:hAnsi="微软雅黑" w:eastAsia="微软雅黑" w:cs="微软雅黑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  <w:t>申报人</w:t>
            </w:r>
          </w:p>
        </w:tc>
        <w:tc>
          <w:tcPr>
            <w:tcW w:w="4823" w:type="dxa"/>
          </w:tcPr>
          <w:p>
            <w:pPr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default" w:ascii="微软雅黑" w:hAnsi="微软雅黑" w:eastAsia="微软雅黑" w:cs="微软雅黑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  <w:t>申请经费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49" w:type="dxa"/>
          </w:tcPr>
          <w:p>
            <w:pPr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  <w:t>2</w:t>
            </w:r>
          </w:p>
        </w:tc>
        <w:tc>
          <w:tcPr>
            <w:tcW w:w="2850" w:type="dxa"/>
          </w:tcPr>
          <w:p>
            <w:pPr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  <w:t>单位管理员</w:t>
            </w:r>
          </w:p>
        </w:tc>
        <w:tc>
          <w:tcPr>
            <w:tcW w:w="4823" w:type="dxa"/>
          </w:tcPr>
          <w:p>
            <w:pPr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center"/>
              <w:textAlignment w:val="auto"/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30"/>
                <w:szCs w:val="30"/>
                <w:lang w:val="en-US" w:eastAsia="zh-CN"/>
              </w:rPr>
              <w:t>组织经费核查</w:t>
            </w:r>
          </w:p>
        </w:tc>
      </w:tr>
    </w:tbl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outlineLvl w:val="0"/>
        <w:rPr>
          <w:rFonts w:hint="eastAsia" w:ascii="微软雅黑" w:hAnsi="微软雅黑" w:eastAsia="微软雅黑" w:cs="微软雅黑"/>
          <w:b/>
          <w:bCs/>
          <w:sz w:val="30"/>
          <w:szCs w:val="30"/>
        </w:rPr>
      </w:pPr>
    </w:p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Lines="0" w:after="0" w:afterLines="0" w:line="360" w:lineRule="auto"/>
        <w:ind w:firstLine="600" w:firstLineChars="200"/>
        <w:textAlignment w:val="auto"/>
        <w:rPr>
          <w:rFonts w:hint="eastAsia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四、申报人操作说明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left"/>
        <w:textAlignment w:val="auto"/>
        <w:rPr>
          <w:rFonts w:hint="eastAsia" w:ascii="宋体" w:hAnsi="宋体" w:eastAsia="宋体" w:cs="宋体"/>
          <w:b w:val="0"/>
          <w:b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市级科技计划项目的</w:t>
      </w:r>
      <w:r>
        <w:rPr>
          <w:rFonts w:hint="eastAsia" w:ascii="宋体" w:hAnsi="宋体" w:eastAsia="宋体" w:cs="宋体"/>
          <w:b w:val="0"/>
          <w:b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申请经费</w:t>
      </w:r>
      <w:r>
        <w:rPr>
          <w:rFonts w:hint="eastAsia" w:ascii="宋体" w:hAnsi="宋体" w:eastAsia="宋体" w:cs="宋体"/>
          <w:b w:val="0"/>
          <w:bCs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流程：个人申报&gt;申报单位审核&gt;主管部门审核&gt;市科技局审核&gt;</w:t>
      </w:r>
      <w:r>
        <w:rPr>
          <w:rFonts w:hint="eastAsia" w:ascii="宋体" w:hAnsi="宋体" w:eastAsia="宋体" w:cs="宋体"/>
          <w:b w:val="0"/>
          <w:b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窗口受理人员审核接收材料。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left"/>
        <w:textAlignment w:val="auto"/>
        <w:rPr>
          <w:rFonts w:hint="default" w:ascii="宋体" w:hAnsi="宋体" w:eastAsia="宋体" w:cs="宋体"/>
          <w:b w:val="0"/>
          <w:b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sz w:val="30"/>
          <w:szCs w:val="30"/>
          <w:lang w:val="en-US" w:eastAsia="zh-CN"/>
        </w:rPr>
        <w:t>注:</w:t>
      </w:r>
      <w:r>
        <w:rPr>
          <w:rFonts w:ascii="宋体" w:hAnsi="宋体" w:eastAsia="宋体" w:cs="宋体"/>
          <w:sz w:val="30"/>
          <w:szCs w:val="30"/>
        </w:rPr>
        <w:t>请申报单位管理员不要对经费申请进行审核通过操作，可进行退回操作，符合条件的项目直接添加至工作单便可。</w:t>
      </w:r>
    </w:p>
    <w:p>
      <w:pPr>
        <w:pStyle w:val="3"/>
        <w:pageBreakBefore w:val="0"/>
        <w:widowControl w:val="0"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firstLine="600" w:firstLineChars="200"/>
        <w:jc w:val="left"/>
        <w:textAlignment w:val="auto"/>
        <w:outlineLvl w:val="0"/>
        <w:rPr>
          <w:rFonts w:hint="eastAsia" w:ascii="楷体" w:hAnsi="楷体" w:eastAsia="楷体" w:cs="楷体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楷体" w:hAnsi="楷体" w:eastAsia="楷体" w:cs="楷体"/>
          <w:b w:val="0"/>
          <w:bCs w:val="0"/>
          <w:sz w:val="30"/>
          <w:szCs w:val="30"/>
          <w:lang w:val="en-US" w:eastAsia="zh-CN"/>
        </w:rPr>
        <w:t>（一）申报人操作说明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1.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登录个人账号，【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输入个人账号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】&gt;【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输入个人密码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】&gt;【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输入验证码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】点击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登录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按钮进入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系统。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default"/>
          <w:lang w:val="en-US"/>
        </w:rPr>
      </w:pPr>
      <w:r>
        <w:drawing>
          <wp:inline distT="0" distB="0" distL="114300" distR="114300">
            <wp:extent cx="5267325" cy="2774950"/>
            <wp:effectExtent l="0" t="0" r="5715" b="1397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b w:val="0"/>
          <w:bCs w:val="0"/>
          <w:color w:val="FF0000"/>
          <w:sz w:val="30"/>
          <w:szCs w:val="30"/>
        </w:rPr>
      </w:pPr>
      <w:r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  <w:t>2.</w:t>
      </w:r>
      <w:r>
        <w:rPr>
          <w:rFonts w:hint="eastAsia" w:ascii="宋体" w:hAnsi="宋体" w:eastAsia="宋体" w:cs="宋体"/>
          <w:b w:val="0"/>
          <w:bCs w:val="0"/>
          <w:sz w:val="30"/>
          <w:szCs w:val="30"/>
        </w:rPr>
        <w:t>登录已经完善信息的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个人账号，【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过程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管理】&gt;【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经费管理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】&gt;【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填写经费申请表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】点击 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申请经费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按钮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进入申请经费列表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，点击右边“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申请经费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”按钮。</w:t>
      </w:r>
    </w:p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</w:pPr>
      <w:r>
        <w:drawing>
          <wp:inline distT="0" distB="0" distL="114300" distR="114300">
            <wp:extent cx="5267325" cy="1591945"/>
            <wp:effectExtent l="0" t="0" r="5715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9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</w:pPr>
      <w:r>
        <w:drawing>
          <wp:inline distT="0" distB="0" distL="114300" distR="114300">
            <wp:extent cx="5270500" cy="175831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5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注：提示无项目申请：（要立项完之后的项目才可申请经费）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  <w:r>
        <w:drawing>
          <wp:inline distT="0" distB="0" distL="114300" distR="114300">
            <wp:extent cx="5265420" cy="1767205"/>
            <wp:effectExtent l="0" t="0" r="762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6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firstLine="600" w:firstLineChars="200"/>
        <w:jc w:val="left"/>
        <w:textAlignment w:val="auto"/>
        <w:outlineLvl w:val="0"/>
        <w:rPr>
          <w:rFonts w:hint="eastAsia" w:ascii="宋体" w:hAnsi="宋体" w:eastAsia="宋体" w:cs="宋体"/>
          <w:b w:val="0"/>
          <w:bCs w:val="0"/>
          <w:sz w:val="30"/>
          <w:szCs w:val="30"/>
        </w:rPr>
      </w:pPr>
      <w:r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  <w:t>3.填写内容</w:t>
      </w:r>
    </w:p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0340" cy="2114550"/>
            <wp:effectExtent l="0" t="0" r="1270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注：如发现自动加载的数据为空，请到单位或个人基本信息界面进行相关内容完善后，再填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验收结题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书。）</w:t>
      </w:r>
    </w:p>
    <w:p>
      <w:pPr>
        <w:pStyle w:val="3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firstLine="600" w:firstLineChars="200"/>
        <w:jc w:val="left"/>
        <w:textAlignment w:val="auto"/>
        <w:outlineLvl w:val="0"/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  <w:t>4.上传附件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72" w:firstLineChars="200"/>
        <w:jc w:val="left"/>
        <w:textAlignment w:val="auto"/>
        <w:rPr>
          <w:rFonts w:hint="eastAsia" w:ascii="宋体" w:hAnsi="宋体" w:eastAsia="宋体" w:cs="宋体"/>
          <w:sz w:val="30"/>
          <w:szCs w:val="30"/>
          <w:lang w:val="en-US"/>
        </w:rPr>
      </w:pPr>
      <w:r>
        <w:rPr>
          <w:rFonts w:hint="eastAsia" w:ascii="宋体" w:hAnsi="宋体" w:eastAsia="宋体" w:cs="宋体"/>
          <w:b w:val="0"/>
          <w:bCs w:val="0"/>
          <w:spacing w:val="-7"/>
          <w:sz w:val="30"/>
          <w:szCs w:val="30"/>
          <w:lang w:eastAsia="zh-CN"/>
        </w:rPr>
        <w:t>完成</w:t>
      </w:r>
      <w:r>
        <w:rPr>
          <w:rFonts w:hint="eastAsia" w:ascii="宋体" w:hAnsi="宋体" w:eastAsia="宋体" w:cs="宋体"/>
          <w:b w:val="0"/>
          <w:bCs w:val="0"/>
          <w:spacing w:val="-7"/>
          <w:sz w:val="30"/>
          <w:szCs w:val="30"/>
          <w:lang w:val="en-US" w:eastAsia="zh-CN"/>
        </w:rPr>
        <w:t>经费申请</w:t>
      </w:r>
      <w:r>
        <w:rPr>
          <w:rFonts w:hint="eastAsia" w:ascii="宋体" w:hAnsi="宋体" w:eastAsia="宋体" w:cs="宋体"/>
          <w:b w:val="0"/>
          <w:bCs w:val="0"/>
          <w:spacing w:val="-7"/>
          <w:sz w:val="30"/>
          <w:szCs w:val="30"/>
          <w:lang w:eastAsia="zh-CN"/>
        </w:rPr>
        <w:t>书需要填写的内容后</w:t>
      </w:r>
      <w:r>
        <w:rPr>
          <w:rFonts w:hint="eastAsia" w:ascii="宋体" w:hAnsi="宋体" w:eastAsia="宋体" w:cs="宋体"/>
          <w:b w:val="0"/>
          <w:bCs w:val="0"/>
          <w:spacing w:val="-3"/>
          <w:sz w:val="30"/>
          <w:szCs w:val="30"/>
          <w:lang w:eastAsia="zh-CN"/>
        </w:rPr>
        <w:t>，在“附件信息”栏目中上传项目申报所需要提供的相关证明</w:t>
      </w:r>
      <w:r>
        <w:rPr>
          <w:rFonts w:hint="eastAsia" w:ascii="宋体" w:hAnsi="宋体" w:eastAsia="宋体" w:cs="宋体"/>
          <w:b w:val="0"/>
          <w:bCs w:val="0"/>
          <w:spacing w:val="-112"/>
          <w:sz w:val="30"/>
          <w:szCs w:val="30"/>
          <w:lang w:eastAsia="zh-CN"/>
        </w:rPr>
        <w:t xml:space="preserve"> </w:t>
      </w:r>
      <w:r>
        <w:rPr>
          <w:rFonts w:hint="eastAsia" w:ascii="宋体" w:hAnsi="宋体" w:eastAsia="宋体" w:cs="宋体"/>
          <w:b w:val="0"/>
          <w:bCs w:val="0"/>
          <w:sz w:val="30"/>
          <w:szCs w:val="30"/>
          <w:lang w:eastAsia="zh-CN"/>
        </w:rPr>
        <w:t>材料。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jc w:val="left"/>
        <w:textAlignment w:val="auto"/>
        <w:rPr>
          <w:rFonts w:hint="eastAsia"/>
          <w:sz w:val="24"/>
          <w:szCs w:val="24"/>
        </w:rPr>
      </w:pPr>
      <w:r>
        <w:drawing>
          <wp:inline distT="0" distB="0" distL="114300" distR="114300">
            <wp:extent cx="5268595" cy="1670685"/>
            <wp:effectExtent l="0" t="0" r="4445" b="571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67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firstLine="600" w:firstLineChars="200"/>
        <w:jc w:val="left"/>
        <w:textAlignment w:val="auto"/>
        <w:outlineLvl w:val="0"/>
        <w:rPr>
          <w:rFonts w:hint="eastAsia" w:ascii="宋体" w:hAnsi="宋体" w:eastAsia="宋体" w:cs="宋体"/>
          <w:b w:val="0"/>
          <w:bCs w:val="0"/>
          <w:sz w:val="30"/>
          <w:szCs w:val="30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  <w:t>5.保存提交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30"/>
          <w:szCs w:val="30"/>
          <w:lang w:eastAsia="zh-CN"/>
        </w:rPr>
        <w:t>点击保存即可保存已完成填写的内容，确认无误后，</w:t>
      </w:r>
      <w:r>
        <w:rPr>
          <w:rFonts w:hint="eastAsia" w:ascii="宋体" w:hAnsi="宋体" w:eastAsia="宋体" w:cs="宋体"/>
          <w:b w:val="0"/>
          <w:bCs w:val="0"/>
          <w:sz w:val="30"/>
          <w:szCs w:val="30"/>
        </w:rPr>
        <w:t>保存提交后</w:t>
      </w:r>
      <w:r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  <w:t>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  <w:r>
        <w:drawing>
          <wp:inline distT="0" distB="0" distL="114300" distR="114300">
            <wp:extent cx="5268595" cy="2071370"/>
            <wp:effectExtent l="0" t="0" r="4445" b="127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7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（1）保存：可以暂时保存已经填写的申请内容，可以进行再次编辑。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（2）提交：将申请书提交至下个流程节点人员审核。</w:t>
      </w:r>
    </w:p>
    <w:p>
      <w:pPr>
        <w:pStyle w:val="3"/>
        <w:pageBreakBefore w:val="0"/>
        <w:widowControl w:val="0"/>
        <w:numPr>
          <w:ilvl w:val="1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firstLine="600" w:firstLineChars="200"/>
        <w:jc w:val="left"/>
        <w:textAlignment w:val="auto"/>
        <w:outlineLvl w:val="0"/>
        <w:rPr>
          <w:rFonts w:hint="eastAsia" w:ascii="楷体" w:hAnsi="楷体" w:eastAsia="楷体" w:cs="楷体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楷体" w:hAnsi="楷体" w:eastAsia="楷体" w:cs="楷体"/>
          <w:b w:val="0"/>
          <w:bCs w:val="0"/>
          <w:sz w:val="30"/>
          <w:szCs w:val="30"/>
          <w:lang w:val="en-US" w:eastAsia="zh-CN"/>
        </w:rPr>
        <w:t>（二）单位管理员操作说明</w:t>
      </w:r>
    </w:p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申报人提交经费申请后，单位管理员可登录一体化系统查看经费申请，定期组织一批次单个或多个项目现场核查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fldChar w:fldCharType="begin"/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instrText xml:space="preserve"> HYPERLINK "http://kj.zs.gov.cn/zwgk/wgk/fwgk/content/post_2266530.html），现场核查组由科研、财务专业人员组成，核查要求详见核查通知附件核查意见表。对于符合核查要求的项目，填写核查意见表，并于一体化系统创建本批次核查表单，在表单中点选本批次核查项目，上传签字盖章的核查意见表pdf文件，确认无误后将表单提交至市科技局审核。" </w:instrTex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fldChar w:fldCharType="separate"/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，现场核查组由科研、财务专业人员组成，核查要求详见申报通知，对于符合核查要求的项目，填写核查意见表，并于一体化系统创建本批次核查表单，在表单中点选本批次核查项目，上传签字盖章的核查意见表pdf文件，确认无误后将表单提交至市科技局审核。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fldChar w:fldCharType="end"/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详细操作步骤如下：</w:t>
      </w:r>
    </w:p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  <w:t>1.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登录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单位管理员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账号，【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输入单位管理员账号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】&gt;【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输入单位管理员密码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】&gt;【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输入验证码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】点击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登录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</w:rPr>
        <w:t>按钮进入</w:t>
      </w: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系统。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default"/>
          <w:lang w:val="en-US"/>
        </w:rPr>
      </w:pPr>
      <w:r>
        <w:drawing>
          <wp:inline distT="0" distB="0" distL="114300" distR="114300">
            <wp:extent cx="5266690" cy="2240915"/>
            <wp:effectExtent l="0" t="0" r="6350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4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  <w:t>2.</w:t>
      </w:r>
      <w:r>
        <w:rPr>
          <w:rFonts w:hint="eastAsia" w:ascii="宋体" w:hAnsi="宋体" w:eastAsia="宋体" w:cs="宋体"/>
          <w:b w:val="0"/>
          <w:bCs w:val="0"/>
          <w:sz w:val="30"/>
          <w:szCs w:val="30"/>
        </w:rPr>
        <w:t>登录</w:t>
      </w:r>
      <w:r>
        <w:rPr>
          <w:rFonts w:hint="eastAsia" w:ascii="宋体" w:hAnsi="宋体" w:eastAsia="宋体" w:cs="宋体"/>
          <w:b w:val="0"/>
          <w:bCs w:val="0"/>
          <w:sz w:val="30"/>
          <w:szCs w:val="30"/>
          <w:lang w:val="en-US" w:eastAsia="zh-CN"/>
        </w:rPr>
        <w:t>单位管理员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账号，【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过程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管理】&gt;【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经费管理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】&gt;【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新增经费工作单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】点击 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添加工作单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按钮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进入工作单页面。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  <w:r>
        <w:drawing>
          <wp:inline distT="0" distB="0" distL="114300" distR="114300">
            <wp:extent cx="5272405" cy="2367915"/>
            <wp:effectExtent l="0" t="0" r="63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6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sz w:val="30"/>
          <w:szCs w:val="30"/>
        </w:rPr>
      </w:pPr>
      <w:r>
        <w:rPr>
          <w:rFonts w:hint="eastAsia" w:asciiTheme="minorEastAsia" w:hAnsiTheme="minorEastAsia" w:cstheme="minorEastAsia"/>
          <w:sz w:val="30"/>
          <w:szCs w:val="30"/>
          <w:lang w:val="en-US" w:eastAsia="zh-CN"/>
        </w:rPr>
        <w:t>3.</w:t>
      </w:r>
      <w:r>
        <w:rPr>
          <w:rFonts w:hint="eastAsia"/>
          <w:sz w:val="30"/>
          <w:szCs w:val="30"/>
        </w:rPr>
        <w:t>添加</w:t>
      </w:r>
      <w:r>
        <w:rPr>
          <w:sz w:val="30"/>
          <w:szCs w:val="30"/>
        </w:rPr>
        <w:t>工作单。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  <w:r>
        <w:drawing>
          <wp:inline distT="0" distB="0" distL="114300" distR="114300">
            <wp:extent cx="5264150" cy="1859915"/>
            <wp:effectExtent l="0" t="0" r="8890" b="14605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sz w:val="30"/>
          <w:szCs w:val="30"/>
        </w:rPr>
      </w:pPr>
      <w:r>
        <w:rPr>
          <w:rFonts w:hint="eastAsia" w:asciiTheme="minorEastAsia" w:hAnsiTheme="minorEastAsia" w:cstheme="minorEastAsia"/>
          <w:sz w:val="30"/>
          <w:szCs w:val="30"/>
          <w:lang w:val="en-US" w:eastAsia="zh-CN"/>
        </w:rPr>
        <w:t>4.</w:t>
      </w:r>
      <w:r>
        <w:rPr>
          <w:rFonts w:hint="eastAsia"/>
          <w:sz w:val="30"/>
          <w:szCs w:val="30"/>
        </w:rPr>
        <w:t>选中</w:t>
      </w:r>
      <w:r>
        <w:rPr>
          <w:sz w:val="30"/>
          <w:szCs w:val="30"/>
        </w:rPr>
        <w:t>工作单进行工作单管理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  <w:r>
        <w:drawing>
          <wp:inline distT="0" distB="0" distL="114300" distR="114300">
            <wp:extent cx="5266690" cy="1374140"/>
            <wp:effectExtent l="0" t="0" r="6350" b="1270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37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  <w:r>
        <w:drawing>
          <wp:inline distT="0" distB="0" distL="114300" distR="114300">
            <wp:extent cx="5272405" cy="3302635"/>
            <wp:effectExtent l="0" t="0" r="635" b="444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0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  <w:r>
        <w:drawing>
          <wp:inline distT="0" distB="0" distL="114300" distR="114300">
            <wp:extent cx="5266690" cy="2520315"/>
            <wp:effectExtent l="0" t="0" r="6350" b="952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</w:pPr>
      <w:r>
        <w:drawing>
          <wp:inline distT="0" distB="0" distL="114300" distR="114300">
            <wp:extent cx="5269230" cy="3295650"/>
            <wp:effectExtent l="0" t="0" r="3810" b="1143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5.保存：可以暂时保存已经填写的经费工作单内容，可以进行再次编辑。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sz w:val="30"/>
          <w:szCs w:val="30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30"/>
          <w:szCs w:val="30"/>
          <w:lang w:val="en-US" w:eastAsia="zh-CN"/>
        </w:rPr>
        <w:t>6.提交：将经费工作单提交至下个流程节点人员审核。</w:t>
      </w:r>
      <w:bookmarkStart w:id="8" w:name="_GoBack"/>
      <w:bookmarkEnd w:id="8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创艺简标宋"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A5B7E98"/>
    <w:multiLevelType w:val="multilevel"/>
    <w:tmpl w:val="4A5B7E98"/>
    <w:lvl w:ilvl="0" w:tentative="0">
      <w:start w:val="1"/>
      <w:numFmt w:val="chineseCounting"/>
      <w:suff w:val="nothing"/>
      <w:lvlText w:val="%1、"/>
      <w:lvlJc w:val="left"/>
      <w:pPr>
        <w:tabs>
          <w:tab w:val="left" w:pos="0"/>
        </w:tabs>
        <w:ind w:left="0" w:firstLine="0"/>
      </w:pPr>
      <w:rPr>
        <w:rFonts w:hint="eastAsia" w:ascii="黑体" w:hAnsi="黑体" w:eastAsia="黑体"/>
        <w:sz w:val="30"/>
      </w:rPr>
    </w:lvl>
    <w:lvl w:ilvl="1" w:tentative="0">
      <w:start w:val="1"/>
      <w:numFmt w:val="chineseCounting"/>
      <w:pStyle w:val="3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0">
      <w:start w:val="1"/>
      <w:numFmt w:val="decimal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0">
      <w:start w:val="1"/>
      <w:numFmt w:val="decimal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EnclosedCircleChinese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0">
      <w:start w:val="1"/>
      <w:numFmt w:val="decimal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suff w:val="nothing"/>
      <w:lvlText w:val="%9 "/>
      <w:lvlJc w:val="left"/>
      <w:pPr>
        <w:ind w:left="0" w:firstLine="402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NhMDlmM2E4OGM2MmJjNGEyOGVlN2NkZjc4YWUxZDkifQ=="/>
  </w:docVars>
  <w:rsids>
    <w:rsidRoot w:val="00000000"/>
    <w:rsid w:val="00CD57AD"/>
    <w:rsid w:val="02E80374"/>
    <w:rsid w:val="04CB54D7"/>
    <w:rsid w:val="0E9A3E23"/>
    <w:rsid w:val="20C64DBE"/>
    <w:rsid w:val="2EC00C1C"/>
    <w:rsid w:val="31474C39"/>
    <w:rsid w:val="353933E7"/>
    <w:rsid w:val="4E8D5D87"/>
    <w:rsid w:val="50245C76"/>
    <w:rsid w:val="5453432F"/>
    <w:rsid w:val="5EE66F08"/>
    <w:rsid w:val="698A4C6C"/>
    <w:rsid w:val="740251A8"/>
    <w:rsid w:val="78341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100" w:beforeLines="0" w:beforeAutospacing="0" w:after="90" w:afterLines="0" w:afterAutospacing="0" w:line="240" w:lineRule="auto"/>
      <w:outlineLvl w:val="0"/>
    </w:pPr>
    <w:rPr>
      <w:rFonts w:eastAsia="黑体" w:asciiTheme="minorAscii" w:hAnsiTheme="minorAscii"/>
      <w:b/>
      <w:kern w:val="44"/>
      <w:sz w:val="30"/>
      <w:szCs w:val="22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Hyperlink"/>
    <w:basedOn w:val="6"/>
    <w:uiPriority w:val="0"/>
    <w:rPr>
      <w:color w:val="0000FF"/>
      <w:u w:val="single"/>
    </w:rPr>
  </w:style>
  <w:style w:type="paragraph" w:customStyle="1" w:styleId="8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744</Words>
  <Characters>766</Characters>
  <Lines>0</Lines>
  <Paragraphs>0</Paragraphs>
  <TotalTime>9</TotalTime>
  <ScaleCrop>false</ScaleCrop>
  <LinksUpToDate>false</LinksUpToDate>
  <CharactersWithSpaces>771</CharactersWithSpaces>
  <Application>WPS Office_11.8.2.11718_F1E327BC-269C-435d-A152-05C5408002CA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2022-07-07T01:09:00Z</dcterms:created>
  <dc:creator>Administrator</dc:creator>
  <cp:lastModifiedBy>韩雪颖</cp:lastModifiedBy>
  <cp:lastPrinted>2023-08-04T08:03:27Z</cp:lastPrinted>
  <dcterms:modified xsi:type="dcterms:W3CDTF">2023-08-04T08:03:43Z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2052-11.8.2.11718</vt:lpwstr>
  </property>
  <property fmtid="{D5CDD505-2E9C-101B-9397-08002B2CF9AE}" pid="3" name="ICV">
    <vt:lpwstr>9FF6120D378D48628B9689AA8DC4D35F</vt:lpwstr>
  </property>
</Properties>
</file>