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宋体" w:hAnsi="宋体" w:eastAsia="宋体" w:cs="宋体"/>
          <w:b/>
          <w:bCs/>
          <w:spacing w:val="-6"/>
          <w:sz w:val="32"/>
          <w:szCs w:val="32"/>
        </w:rPr>
      </w:pPr>
      <w:bookmarkStart w:id="0" w:name="_GoBack"/>
      <w:bookmarkEnd w:id="0"/>
      <w:r>
        <w:rPr>
          <w:rFonts w:hint="eastAsia" w:ascii="宋体" w:hAnsi="宋体" w:eastAsia="宋体" w:cs="宋体"/>
          <w:b/>
          <w:bCs/>
          <w:sz w:val="32"/>
          <w:szCs w:val="32"/>
          <w:lang w:eastAsia="zh-CN"/>
        </w:rPr>
        <w:t>项目</w:t>
      </w:r>
      <w:r>
        <w:rPr>
          <w:rFonts w:hint="eastAsia" w:ascii="宋体" w:hAnsi="宋体" w:eastAsia="宋体" w:cs="宋体"/>
          <w:b/>
          <w:bCs/>
          <w:sz w:val="32"/>
          <w:szCs w:val="32"/>
          <w:lang w:val="en-US" w:eastAsia="zh-CN"/>
        </w:rPr>
        <w:t xml:space="preserve">3 </w:t>
      </w:r>
      <w:r>
        <w:rPr>
          <w:rFonts w:hint="eastAsia" w:ascii="宋体" w:hAnsi="宋体" w:eastAsia="宋体" w:cs="宋体"/>
          <w:b/>
          <w:bCs/>
          <w:spacing w:val="-6"/>
          <w:sz w:val="32"/>
          <w:szCs w:val="32"/>
        </w:rPr>
        <w:t>管桩智能制造与MES系统研发</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538" w:firstLineChars="200"/>
        <w:jc w:val="both"/>
        <w:textAlignment w:val="auto"/>
        <w:outlineLvl w:val="9"/>
        <w:rPr>
          <w:rFonts w:hint="eastAsia" w:ascii="宋体" w:hAnsi="宋体" w:eastAsia="宋体" w:cs="宋体"/>
          <w:b w:val="0"/>
          <w:bCs w:val="0"/>
          <w:spacing w:val="-6"/>
          <w:sz w:val="28"/>
          <w:szCs w:val="28"/>
          <w:lang w:eastAsia="zh-CN"/>
        </w:rPr>
      </w:pPr>
      <w:r>
        <w:rPr>
          <w:rFonts w:hint="eastAsia" w:ascii="宋体" w:hAnsi="宋体" w:eastAsia="宋体" w:cs="宋体"/>
          <w:b/>
          <w:bCs/>
          <w:spacing w:val="-6"/>
          <w:sz w:val="28"/>
          <w:szCs w:val="28"/>
          <w:lang w:eastAsia="zh-CN"/>
        </w:rPr>
        <w:t>需求单位：</w:t>
      </w:r>
      <w:r>
        <w:rPr>
          <w:rFonts w:hint="eastAsia" w:ascii="宋体" w:hAnsi="宋体" w:eastAsia="宋体" w:cs="宋体"/>
          <w:b w:val="0"/>
          <w:bCs w:val="0"/>
          <w:spacing w:val="-6"/>
          <w:sz w:val="28"/>
          <w:szCs w:val="28"/>
          <w:lang w:eastAsia="zh-CN"/>
        </w:rPr>
        <w:t>广东三和管桩股份有限公司</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539"/>
        <w:jc w:val="both"/>
        <w:textAlignment w:val="auto"/>
        <w:rPr>
          <w:rFonts w:hint="eastAsia" w:ascii="宋体" w:hAnsi="宋体" w:eastAsia="宋体" w:cs="宋体"/>
          <w:sz w:val="28"/>
          <w:szCs w:val="28"/>
        </w:rPr>
      </w:pPr>
      <w:r>
        <w:rPr>
          <w:rFonts w:hint="eastAsia" w:ascii="宋体" w:hAnsi="宋体" w:eastAsia="宋体" w:cs="宋体"/>
          <w:b/>
          <w:bCs/>
          <w:spacing w:val="-6"/>
          <w:sz w:val="28"/>
          <w:szCs w:val="28"/>
          <w:lang w:eastAsia="zh-CN"/>
        </w:rPr>
        <w:t>需求描述：</w:t>
      </w:r>
      <w:r>
        <w:rPr>
          <w:rFonts w:hint="eastAsia" w:ascii="宋体" w:hAnsi="宋体" w:eastAsia="宋体" w:cs="宋体"/>
          <w:spacing w:val="-6"/>
          <w:sz w:val="28"/>
          <w:szCs w:val="28"/>
        </w:rPr>
        <w:t>自我国首条管桩生产线引进至今已有20多年，在科技人员、政府部门</w:t>
      </w:r>
      <w:r>
        <w:rPr>
          <w:rFonts w:hint="eastAsia" w:ascii="宋体" w:hAnsi="宋体" w:eastAsia="宋体" w:cs="宋体"/>
          <w:sz w:val="28"/>
          <w:szCs w:val="28"/>
        </w:rPr>
        <w:t>、企业家等共同努力下，我国的管桩生产及施工技术得到了很好的发展，同时一系列管桩的标准、规范、设计图集和应用技术规程等实施为管桩产品的推广使用打下了坚实的技术基础，在全国形成了普遍开花结果的良好局面。</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539"/>
        <w:jc w:val="both"/>
        <w:textAlignment w:val="auto"/>
        <w:rPr>
          <w:rFonts w:hint="eastAsia" w:ascii="宋体" w:hAnsi="宋体" w:eastAsia="宋体" w:cs="宋体"/>
          <w:sz w:val="28"/>
          <w:szCs w:val="28"/>
        </w:rPr>
      </w:pPr>
      <w:r>
        <w:rPr>
          <w:rFonts w:hint="eastAsia" w:ascii="宋体" w:hAnsi="宋体" w:eastAsia="宋体" w:cs="宋体"/>
          <w:spacing w:val="-6"/>
          <w:sz w:val="28"/>
          <w:szCs w:val="28"/>
        </w:rPr>
        <w:t>近年来我国的工业产业化得到了现代信息化</w:t>
      </w:r>
      <w:r>
        <w:rPr>
          <w:rFonts w:hint="eastAsia" w:ascii="宋体" w:hAnsi="宋体" w:eastAsia="宋体" w:cs="宋体"/>
          <w:sz w:val="28"/>
          <w:szCs w:val="28"/>
        </w:rPr>
        <w:t>、数字化技术的强有力支撑，许多传统的工艺已被自动化取代，但是我国的管桩行业仍是一个劳动密集型的制造产业，在劳动力成本不断提高的今天，我们必须顺应高科技发展的潮流，加快技术进步，积极发展改造管桩行业的生产技术装备、新工艺、新材料技术。</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在信息技术高速发展的今天，管桩行业现行的生产线装备已远远落后于时代的发展。利用现代信息技术改造传统产业，已被确定为下一阶段工业产业发展的一个重点。目前我国已具备研发管桩全自动生产控制技术和装备开发实力，同时劳动力成本的快速提高，以及管桩产业工人老龄化、用工荒等也造就了管桩行业必须朝着自动化、智能化、信息化目标迈进。</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打造管桩全自动化、</w:t>
      </w:r>
      <w:r>
        <w:rPr>
          <w:rFonts w:hint="eastAsia" w:ascii="宋体" w:hAnsi="宋体" w:eastAsia="宋体" w:cs="宋体"/>
          <w:color w:val="auto"/>
          <w:sz w:val="28"/>
          <w:szCs w:val="28"/>
        </w:rPr>
        <w:t>信息化和智能化生产线，实现能源管控、设备运维、质量管理、物流管理、现场管理的“三化”</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达到蒸汽总能耗降低20%、劳动强度降低60%、人均效率提高100%的目标</w:t>
      </w:r>
      <w:r>
        <w:rPr>
          <w:rFonts w:hint="eastAsia" w:ascii="宋体" w:hAnsi="宋体" w:eastAsia="宋体" w:cs="宋体"/>
          <w:color w:val="auto"/>
          <w:sz w:val="28"/>
          <w:szCs w:val="28"/>
        </w:rPr>
        <w:t>。总体包括车间</w:t>
      </w:r>
      <w:r>
        <w:rPr>
          <w:rFonts w:hint="eastAsia" w:ascii="宋体" w:hAnsi="宋体" w:eastAsia="宋体" w:cs="宋体"/>
          <w:color w:val="auto"/>
          <w:sz w:val="28"/>
          <w:szCs w:val="28"/>
          <w:lang w:val="en-US" w:eastAsia="zh-CN"/>
        </w:rPr>
        <w:t>生</w:t>
      </w:r>
      <w:r>
        <w:rPr>
          <w:rFonts w:hint="eastAsia" w:ascii="宋体" w:hAnsi="宋体" w:eastAsia="宋体" w:cs="宋体"/>
          <w:color w:val="auto"/>
          <w:sz w:val="28"/>
          <w:szCs w:val="28"/>
        </w:rPr>
        <w:t>产线与设备自控</w:t>
      </w:r>
      <w:r>
        <w:rPr>
          <w:rFonts w:hint="eastAsia" w:ascii="宋体" w:hAnsi="宋体" w:eastAsia="宋体" w:cs="宋体"/>
          <w:color w:val="auto"/>
          <w:sz w:val="28"/>
          <w:szCs w:val="28"/>
          <w:lang w:val="en-US" w:eastAsia="zh-CN"/>
        </w:rPr>
        <w:t>化</w:t>
      </w:r>
      <w:r>
        <w:rPr>
          <w:rFonts w:hint="eastAsia" w:ascii="宋体" w:hAnsi="宋体" w:eastAsia="宋体" w:cs="宋体"/>
          <w:color w:val="auto"/>
          <w:sz w:val="28"/>
          <w:szCs w:val="28"/>
        </w:rPr>
        <w:t>系统、能源（电力和蒸汽）智能调控系统和生产过程</w:t>
      </w:r>
      <w:r>
        <w:rPr>
          <w:rFonts w:hint="eastAsia" w:ascii="宋体" w:hAnsi="宋体" w:eastAsia="宋体" w:cs="宋体"/>
          <w:sz w:val="28"/>
          <w:szCs w:val="28"/>
        </w:rPr>
        <w:t>作业管理系统三部分。根据工业4.0规范，打通自动化设备控制系统、MES系统、ERP系统三层数据链路，开发以生产过程作业管理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质量管理</w:t>
      </w:r>
      <w:r>
        <w:rPr>
          <w:rFonts w:hint="eastAsia" w:ascii="宋体" w:hAnsi="宋体" w:eastAsia="宋体" w:cs="宋体"/>
          <w:sz w:val="28"/>
          <w:szCs w:val="28"/>
        </w:rPr>
        <w:t>为重点的新一代生产系统，带动管桩生产制造全面步入智能化和信息化时代。</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rPr>
          <w:rFonts w:hint="eastAsia" w:ascii="宋体" w:hAnsi="宋体" w:eastAsia="宋体" w:cs="宋体"/>
          <w:sz w:val="28"/>
          <w:szCs w:val="28"/>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关键核心技术要点包括：</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spacing w:val="-6"/>
          <w:sz w:val="28"/>
          <w:szCs w:val="28"/>
        </w:rPr>
      </w:pPr>
      <w:r>
        <w:rPr>
          <w:rFonts w:hint="eastAsia" w:cs="宋体"/>
          <w:spacing w:val="-6"/>
          <w:sz w:val="28"/>
          <w:szCs w:val="28"/>
          <w:lang w:eastAsia="zh-CN"/>
        </w:rPr>
        <w:t>一、</w:t>
      </w:r>
      <w:r>
        <w:rPr>
          <w:rFonts w:hint="eastAsia" w:ascii="宋体" w:hAnsi="宋体" w:eastAsia="宋体" w:cs="宋体"/>
          <w:spacing w:val="-6"/>
          <w:sz w:val="28"/>
          <w:szCs w:val="28"/>
        </w:rPr>
        <w:t>生产装备自动化：管桩制造过程中的喂料、合模、拆模、离心、张拉等关键生产环节的自动化设备及自动喷码系统等配套设备的研发；</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spacing w:val="-6"/>
          <w:sz w:val="28"/>
          <w:szCs w:val="28"/>
        </w:rPr>
      </w:pPr>
      <w:r>
        <w:rPr>
          <w:rFonts w:hint="eastAsia" w:cs="宋体"/>
          <w:spacing w:val="-6"/>
          <w:sz w:val="28"/>
          <w:szCs w:val="28"/>
          <w:lang w:eastAsia="zh-CN"/>
        </w:rPr>
        <w:t>二、</w:t>
      </w:r>
      <w:r>
        <w:rPr>
          <w:rFonts w:hint="eastAsia" w:ascii="宋体" w:hAnsi="宋体" w:eastAsia="宋体" w:cs="宋体"/>
          <w:spacing w:val="-6"/>
          <w:sz w:val="28"/>
          <w:szCs w:val="28"/>
        </w:rPr>
        <w:t>生产物流自动化：无人行车及吊具、地面输送链及顶升平移运送系统、重型AGV</w:t>
      </w:r>
      <w:r>
        <w:rPr>
          <w:rFonts w:hint="eastAsia" w:ascii="宋体" w:hAnsi="宋体" w:eastAsia="宋体" w:cs="宋体"/>
          <w:spacing w:val="-6"/>
          <w:sz w:val="28"/>
          <w:szCs w:val="28"/>
          <w:lang w:val="en-US" w:eastAsia="zh-CN"/>
        </w:rPr>
        <w:t>/RGV</w:t>
      </w:r>
      <w:r>
        <w:rPr>
          <w:rFonts w:hint="eastAsia" w:ascii="宋体" w:hAnsi="宋体" w:eastAsia="宋体" w:cs="宋体"/>
          <w:spacing w:val="-6"/>
          <w:sz w:val="28"/>
          <w:szCs w:val="28"/>
        </w:rPr>
        <w:t xml:space="preserve">机器人； </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spacing w:val="-6"/>
          <w:sz w:val="28"/>
          <w:szCs w:val="28"/>
        </w:rPr>
      </w:pPr>
      <w:r>
        <w:rPr>
          <w:rFonts w:hint="eastAsia" w:cs="宋体"/>
          <w:spacing w:val="-6"/>
          <w:sz w:val="28"/>
          <w:szCs w:val="28"/>
          <w:lang w:eastAsia="zh-CN"/>
        </w:rPr>
        <w:t>三、</w:t>
      </w:r>
      <w:r>
        <w:rPr>
          <w:rFonts w:hint="eastAsia" w:ascii="宋体" w:hAnsi="宋体" w:eastAsia="宋体" w:cs="宋体"/>
          <w:spacing w:val="-6"/>
          <w:sz w:val="28"/>
          <w:szCs w:val="28"/>
        </w:rPr>
        <w:t>信息物理系统和工业物联网：通过物联网和信息物理系统</w:t>
      </w:r>
      <w:r>
        <w:rPr>
          <w:rFonts w:hint="eastAsia" w:ascii="宋体" w:hAnsi="宋体" w:eastAsia="宋体" w:cs="宋体"/>
          <w:sz w:val="28"/>
          <w:szCs w:val="28"/>
        </w:rPr>
        <w:t>接收生产现场实际数据，把上一层管理系统的生产指令下达到现场控制层(FCS)。上下连通现场控制设备与企业管理平台，实现数据的无缝连接与共享。</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spacing w:val="-6"/>
          <w:sz w:val="28"/>
          <w:szCs w:val="28"/>
        </w:rPr>
      </w:pPr>
      <w:r>
        <w:rPr>
          <w:rFonts w:hint="eastAsia" w:cs="宋体"/>
          <w:spacing w:val="-6"/>
          <w:sz w:val="28"/>
          <w:szCs w:val="28"/>
          <w:lang w:eastAsia="zh-CN"/>
        </w:rPr>
        <w:t>四、</w:t>
      </w:r>
      <w:r>
        <w:rPr>
          <w:rFonts w:hint="eastAsia" w:ascii="宋体" w:hAnsi="宋体" w:eastAsia="宋体" w:cs="宋体"/>
          <w:spacing w:val="-6"/>
          <w:sz w:val="28"/>
          <w:szCs w:val="28"/>
        </w:rPr>
        <w:t>制造过程管理信息化。通过MES系统</w:t>
      </w:r>
      <w:r>
        <w:rPr>
          <w:rFonts w:hint="eastAsia" w:ascii="宋体" w:hAnsi="宋体" w:eastAsia="宋体" w:cs="宋体"/>
          <w:sz w:val="28"/>
          <w:szCs w:val="28"/>
        </w:rPr>
        <w:t>收集生产过程中大量的实时数据，并对实时事件进行及时的反应和处理，从而对生产过程进行优化管理，既并反馈生产结果给上一层管理系统(ERP)，实现全过程的一体化产品质量跟踪、计划与物流调度、生产控制与管理，从而形成以MES为核心的管桩制造企业信息系统。</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outlineLvl w:val="9"/>
        <w:rPr>
          <w:rFonts w:hint="eastAsia" w:ascii="宋体" w:hAnsi="宋体" w:eastAsia="宋体" w:cs="宋体"/>
          <w:spacing w:val="-6"/>
          <w:sz w:val="28"/>
          <w:szCs w:val="28"/>
        </w:rPr>
      </w:pPr>
      <w:r>
        <w:rPr>
          <w:rFonts w:hint="eastAsia" w:cs="宋体"/>
          <w:kern w:val="2"/>
          <w:sz w:val="28"/>
          <w:szCs w:val="28"/>
          <w:lang w:val="en-US" w:eastAsia="zh-CN" w:bidi="ar-SA"/>
        </w:rPr>
        <w:t>五、</w:t>
      </w:r>
      <w:r>
        <w:rPr>
          <w:rFonts w:hint="eastAsia" w:ascii="宋体" w:hAnsi="宋体" w:eastAsia="宋体" w:cs="宋体"/>
          <w:kern w:val="2"/>
          <w:sz w:val="28"/>
          <w:szCs w:val="28"/>
          <w:lang w:val="en-US" w:eastAsia="zh-CN" w:bidi="ar-SA"/>
        </w:rPr>
        <w:t>核心工艺过程智能化。通过机器视觉技术和神经网络的训练，能够实现视频验桩，提高产品质量。通过设备运行大数据，实现关键装备的“预测性维护”。</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538" w:leftChars="0" w:right="0" w:rightChars="0"/>
        <w:jc w:val="both"/>
        <w:textAlignment w:val="auto"/>
        <w:outlineLvl w:val="9"/>
        <w:rPr>
          <w:rFonts w:hint="eastAsia" w:ascii="宋体" w:hAnsi="宋体" w:eastAsia="宋体" w:cs="宋体"/>
          <w:b/>
          <w:bCs/>
          <w:spacing w:val="-6"/>
          <w:sz w:val="28"/>
          <w:szCs w:val="28"/>
          <w:lang w:eastAsia="zh-CN"/>
        </w:rPr>
      </w:pPr>
      <w:r>
        <w:rPr>
          <w:rFonts w:hint="eastAsia" w:ascii="宋体" w:hAnsi="宋体" w:eastAsia="宋体" w:cs="宋体"/>
          <w:b/>
          <w:bCs/>
          <w:spacing w:val="-6"/>
          <w:sz w:val="28"/>
          <w:szCs w:val="28"/>
        </w:rPr>
        <w:t>对揭榜方要求</w:t>
      </w:r>
      <w:r>
        <w:rPr>
          <w:rFonts w:hint="eastAsia" w:ascii="宋体" w:hAnsi="宋体" w:cs="宋体"/>
          <w:b/>
          <w:bCs/>
          <w:spacing w:val="-6"/>
          <w:sz w:val="28"/>
          <w:szCs w:val="28"/>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rPr>
          <w:rFonts w:hint="eastAsia" w:ascii="宋体" w:hAnsi="宋体" w:eastAsia="宋体" w:cs="宋体"/>
          <w:color w:val="auto"/>
          <w:spacing w:val="-6"/>
          <w:sz w:val="28"/>
          <w:szCs w:val="28"/>
        </w:rPr>
      </w:pPr>
      <w:r>
        <w:rPr>
          <w:rFonts w:hint="eastAsia" w:cs="宋体"/>
          <w:spacing w:val="-6"/>
          <w:sz w:val="28"/>
          <w:szCs w:val="28"/>
          <w:lang w:eastAsia="zh-CN"/>
        </w:rPr>
        <w:t>一、</w:t>
      </w:r>
      <w:r>
        <w:rPr>
          <w:rFonts w:hint="eastAsia" w:ascii="宋体" w:hAnsi="宋体" w:eastAsia="宋体" w:cs="宋体"/>
          <w:spacing w:val="-6"/>
          <w:sz w:val="28"/>
          <w:szCs w:val="28"/>
        </w:rPr>
        <w:t>必须对P</w:t>
      </w:r>
      <w:r>
        <w:rPr>
          <w:rFonts w:hint="eastAsia" w:ascii="宋体" w:hAnsi="宋体" w:eastAsia="宋体" w:cs="宋体"/>
          <w:color w:val="auto"/>
          <w:spacing w:val="-6"/>
          <w:sz w:val="28"/>
          <w:szCs w:val="28"/>
        </w:rPr>
        <w:t>C预制件或管桩行业有深入了解或相关项目经验；</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rPr>
          <w:rFonts w:hint="eastAsia" w:ascii="宋体" w:hAnsi="宋体" w:eastAsia="宋体" w:cs="宋体"/>
          <w:color w:val="auto"/>
          <w:spacing w:val="-6"/>
          <w:sz w:val="28"/>
          <w:szCs w:val="28"/>
        </w:rPr>
      </w:pPr>
      <w:r>
        <w:rPr>
          <w:rFonts w:hint="eastAsia" w:cs="宋体"/>
          <w:color w:val="auto"/>
          <w:spacing w:val="-6"/>
          <w:sz w:val="28"/>
          <w:szCs w:val="28"/>
          <w:lang w:val="en-US" w:eastAsia="zh-CN"/>
        </w:rPr>
        <w:t>二、</w:t>
      </w:r>
      <w:r>
        <w:rPr>
          <w:rFonts w:hint="eastAsia" w:ascii="宋体" w:hAnsi="宋体" w:eastAsia="宋体" w:cs="宋体"/>
          <w:color w:val="auto"/>
          <w:spacing w:val="-6"/>
          <w:sz w:val="28"/>
          <w:szCs w:val="28"/>
          <w:lang w:val="en-US" w:eastAsia="zh-CN"/>
        </w:rPr>
        <w:t>团队拥有丰富的管桩行业自动化系统的设计经验和成功的实施案例，有较强的研发能力及行业融合力。由高级工程师领导项目设计，有完整的加工配套产业链及经验丰富的安装调试工程师全程跟踪调试并不断地改善提高，直至目标实现；</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rPr>
          <w:rFonts w:hint="eastAsia" w:ascii="宋体" w:hAnsi="宋体" w:eastAsia="宋体" w:cs="宋体"/>
          <w:color w:val="auto"/>
          <w:spacing w:val="-6"/>
          <w:sz w:val="28"/>
          <w:szCs w:val="28"/>
        </w:rPr>
      </w:pPr>
      <w:r>
        <w:rPr>
          <w:rFonts w:hint="eastAsia" w:cs="宋体"/>
          <w:color w:val="auto"/>
          <w:spacing w:val="-6"/>
          <w:sz w:val="28"/>
          <w:szCs w:val="28"/>
          <w:lang w:eastAsia="zh-CN"/>
        </w:rPr>
        <w:t>三、</w:t>
      </w:r>
      <w:r>
        <w:rPr>
          <w:rFonts w:hint="eastAsia" w:ascii="宋体" w:hAnsi="宋体" w:eastAsia="宋体" w:cs="宋体"/>
          <w:color w:val="auto"/>
          <w:spacing w:val="-6"/>
          <w:sz w:val="28"/>
          <w:szCs w:val="28"/>
        </w:rPr>
        <w:t>对APS排产、MES与机台、中控交互等有相关项目经验，精通用友U9ERP计划模块及成本模块；</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rPr>
          <w:rFonts w:hint="eastAsia" w:ascii="宋体" w:hAnsi="宋体" w:eastAsia="宋体" w:cs="宋体"/>
          <w:color w:val="auto"/>
          <w:spacing w:val="-6"/>
          <w:sz w:val="28"/>
          <w:szCs w:val="28"/>
        </w:rPr>
      </w:pPr>
      <w:r>
        <w:rPr>
          <w:rFonts w:hint="eastAsia" w:cs="宋体"/>
          <w:color w:val="auto"/>
          <w:spacing w:val="-6"/>
          <w:sz w:val="28"/>
          <w:szCs w:val="28"/>
          <w:lang w:eastAsia="zh-CN"/>
        </w:rPr>
        <w:t>四、</w:t>
      </w:r>
      <w:r>
        <w:rPr>
          <w:rFonts w:hint="eastAsia" w:ascii="宋体" w:hAnsi="宋体" w:eastAsia="宋体" w:cs="宋体"/>
          <w:color w:val="auto"/>
          <w:spacing w:val="-6"/>
          <w:sz w:val="28"/>
          <w:szCs w:val="28"/>
        </w:rPr>
        <w:t>团队必须具备</w:t>
      </w:r>
      <w:r>
        <w:rPr>
          <w:rFonts w:hint="eastAsia" w:ascii="宋体" w:hAnsi="宋体" w:eastAsia="宋体" w:cs="宋体"/>
          <w:color w:val="auto"/>
          <w:spacing w:val="-6"/>
          <w:sz w:val="28"/>
          <w:szCs w:val="28"/>
          <w:lang w:val="en-US" w:eastAsia="zh-CN"/>
        </w:rPr>
        <w:t>重型</w:t>
      </w:r>
      <w:r>
        <w:rPr>
          <w:rFonts w:hint="eastAsia" w:ascii="宋体" w:hAnsi="宋体" w:eastAsia="宋体" w:cs="宋体"/>
          <w:color w:val="auto"/>
          <w:spacing w:val="-6"/>
          <w:sz w:val="28"/>
          <w:szCs w:val="28"/>
        </w:rPr>
        <w:t>机械及电气自动化相关高级工程师或专家，能够实现MES与机台交互等</w:t>
      </w:r>
      <w:r>
        <w:rPr>
          <w:rFonts w:hint="eastAsia" w:ascii="宋体" w:hAnsi="宋体" w:eastAsia="宋体" w:cs="宋体"/>
          <w:color w:val="auto"/>
          <w:spacing w:val="-6"/>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right="0" w:rightChars="0" w:firstLine="536" w:firstLineChars="200"/>
        <w:jc w:val="both"/>
        <w:textAlignment w:val="auto"/>
        <w:outlineLvl w:val="9"/>
        <w:rPr>
          <w:rFonts w:hint="eastAsia" w:ascii="宋体" w:hAnsi="宋体" w:eastAsia="宋体" w:cs="宋体"/>
          <w:spacing w:val="-6"/>
          <w:sz w:val="28"/>
          <w:szCs w:val="28"/>
          <w:lang w:eastAsia="zh-CN"/>
        </w:rPr>
      </w:pPr>
      <w:r>
        <w:rPr>
          <w:rFonts w:hint="eastAsia" w:ascii="宋体" w:hAnsi="宋体" w:cs="宋体"/>
          <w:spacing w:val="-6"/>
          <w:sz w:val="28"/>
          <w:szCs w:val="28"/>
          <w:lang w:eastAsia="zh-CN"/>
        </w:rPr>
        <w:t>五、</w:t>
      </w:r>
      <w:r>
        <w:rPr>
          <w:rFonts w:hint="eastAsia" w:ascii="宋体" w:hAnsi="宋体" w:eastAsia="宋体" w:cs="宋体"/>
          <w:spacing w:val="-6"/>
          <w:sz w:val="28"/>
          <w:szCs w:val="28"/>
        </w:rPr>
        <w:t>具备较强的软件开发能力、企业管理咨询、</w:t>
      </w:r>
      <w:r>
        <w:rPr>
          <w:rFonts w:hint="eastAsia" w:ascii="宋体" w:hAnsi="宋体" w:eastAsia="宋体" w:cs="宋体"/>
          <w:spacing w:val="-6"/>
          <w:sz w:val="28"/>
          <w:szCs w:val="28"/>
          <w:lang w:val="en-US" w:eastAsia="zh-CN"/>
        </w:rPr>
        <w:t>项目管理、</w:t>
      </w:r>
      <w:r>
        <w:rPr>
          <w:rFonts w:hint="eastAsia" w:ascii="宋体" w:hAnsi="宋体" w:eastAsia="宋体" w:cs="宋体"/>
          <w:spacing w:val="-6"/>
          <w:sz w:val="28"/>
          <w:szCs w:val="28"/>
        </w:rPr>
        <w:t>项目实施交付能力等</w:t>
      </w:r>
      <w:r>
        <w:rPr>
          <w:rFonts w:hint="eastAsia" w:ascii="宋体" w:hAnsi="宋体" w:eastAsia="宋体" w:cs="宋体"/>
          <w:spacing w:val="-6"/>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538" w:leftChars="0" w:right="0" w:rightChars="0"/>
        <w:jc w:val="both"/>
        <w:textAlignment w:val="auto"/>
        <w:outlineLvl w:val="9"/>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rPr>
        <w:t>产权归属、利益分配等要求</w:t>
      </w:r>
      <w:r>
        <w:rPr>
          <w:rFonts w:hint="eastAsia" w:ascii="宋体" w:hAnsi="宋体" w:cs="宋体"/>
          <w:b/>
          <w:bCs/>
          <w:spacing w:val="-6"/>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Cs/>
          <w:sz w:val="28"/>
          <w:szCs w:val="28"/>
        </w:rPr>
      </w:pPr>
      <w:r>
        <w:rPr>
          <w:rFonts w:hint="eastAsia" w:ascii="宋体" w:hAnsi="宋体" w:cs="宋体"/>
          <w:bCs/>
          <w:sz w:val="28"/>
          <w:szCs w:val="28"/>
          <w:lang w:eastAsia="zh-CN"/>
        </w:rPr>
        <w:t>一、</w:t>
      </w:r>
      <w:r>
        <w:rPr>
          <w:rFonts w:hint="eastAsia" w:ascii="宋体" w:hAnsi="宋体" w:eastAsia="宋体" w:cs="宋体"/>
          <w:bCs/>
          <w:sz w:val="28"/>
          <w:szCs w:val="28"/>
        </w:rPr>
        <w:t>项目分工</w:t>
      </w:r>
      <w:r>
        <w:rPr>
          <w:rFonts w:hint="eastAsia" w:ascii="宋体" w:hAnsi="宋体" w:eastAsia="宋体" w:cs="宋体"/>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Cs/>
          <w:sz w:val="28"/>
          <w:szCs w:val="28"/>
        </w:rPr>
      </w:pPr>
      <w:r>
        <w:rPr>
          <w:rFonts w:hint="eastAsia" w:ascii="宋体" w:hAnsi="宋体" w:cs="宋体"/>
          <w:bCs/>
          <w:sz w:val="28"/>
          <w:szCs w:val="28"/>
          <w:lang w:val="en-US" w:eastAsia="zh-CN"/>
        </w:rPr>
        <w:t>1、</w:t>
      </w:r>
      <w:r>
        <w:rPr>
          <w:rFonts w:hint="eastAsia" w:ascii="宋体" w:hAnsi="宋体" w:eastAsia="宋体" w:cs="宋体"/>
          <w:bCs/>
          <w:sz w:val="28"/>
          <w:szCs w:val="28"/>
          <w:lang w:eastAsia="zh-CN"/>
        </w:rPr>
        <w:t>广东三和管桩股份</w:t>
      </w:r>
      <w:r>
        <w:rPr>
          <w:rFonts w:hint="eastAsia" w:ascii="宋体" w:hAnsi="宋体" w:eastAsia="宋体" w:cs="宋体"/>
          <w:bCs/>
          <w:sz w:val="28"/>
          <w:szCs w:val="28"/>
        </w:rPr>
        <w:t>有限公司需要保障项目实施的资金投入，能够提供项目实施的配套条件，包括人力、物力、研发设备等；根据任务分工完成负责的</w:t>
      </w:r>
      <w:r>
        <w:rPr>
          <w:rFonts w:hint="eastAsia" w:ascii="宋体" w:hAnsi="宋体" w:eastAsia="宋体" w:cs="宋体"/>
          <w:bCs/>
          <w:sz w:val="28"/>
          <w:szCs w:val="28"/>
          <w:lang w:val="en-US" w:eastAsia="zh-CN"/>
        </w:rPr>
        <w:t>工作</w:t>
      </w:r>
      <w:r>
        <w:rPr>
          <w:rFonts w:hint="eastAsia" w:ascii="宋体" w:hAnsi="宋体" w:eastAsia="宋体" w:cs="宋体"/>
          <w:bCs/>
          <w:sz w:val="28"/>
          <w:szCs w:val="28"/>
        </w:rPr>
        <w:t>内容</w:t>
      </w:r>
      <w:r>
        <w:rPr>
          <w:rFonts w:hint="eastAsia" w:ascii="宋体" w:hAnsi="宋体" w:eastAsia="宋体" w:cs="宋体"/>
          <w:bCs/>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Cs/>
          <w:sz w:val="28"/>
          <w:szCs w:val="28"/>
        </w:rPr>
      </w:pPr>
      <w:r>
        <w:rPr>
          <w:rFonts w:hint="eastAsia" w:ascii="宋体" w:hAnsi="宋体" w:cs="宋体"/>
          <w:bCs/>
          <w:sz w:val="28"/>
          <w:szCs w:val="28"/>
          <w:lang w:val="en-US" w:eastAsia="zh-CN"/>
        </w:rPr>
        <w:t>2、</w:t>
      </w:r>
      <w:r>
        <w:rPr>
          <w:rFonts w:hint="eastAsia" w:ascii="宋体" w:hAnsi="宋体" w:eastAsia="宋体" w:cs="宋体"/>
          <w:bCs/>
          <w:sz w:val="28"/>
          <w:szCs w:val="28"/>
          <w:lang w:val="en-US" w:eastAsia="zh-CN"/>
        </w:rPr>
        <w:t>揭榜方</w:t>
      </w:r>
      <w:r>
        <w:rPr>
          <w:rFonts w:hint="eastAsia" w:ascii="宋体" w:hAnsi="宋体" w:eastAsia="宋体" w:cs="宋体"/>
          <w:bCs/>
          <w:sz w:val="28"/>
          <w:szCs w:val="28"/>
        </w:rPr>
        <w:t>根据公司需求，提出项目</w:t>
      </w:r>
      <w:r>
        <w:rPr>
          <w:rFonts w:hint="eastAsia" w:ascii="宋体" w:hAnsi="宋体" w:eastAsia="宋体" w:cs="宋体"/>
          <w:bCs/>
          <w:sz w:val="28"/>
          <w:szCs w:val="28"/>
          <w:lang w:val="en-US" w:eastAsia="zh-CN"/>
        </w:rPr>
        <w:t>开发</w:t>
      </w:r>
      <w:r>
        <w:rPr>
          <w:rFonts w:hint="eastAsia" w:ascii="宋体" w:hAnsi="宋体" w:eastAsia="宋体" w:cs="宋体"/>
          <w:bCs/>
          <w:sz w:val="28"/>
          <w:szCs w:val="28"/>
        </w:rPr>
        <w:t>可行性方案，提供公司所需的技术指导，完成所负责的研究内容，并协助公司顺利完成项目的实施。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Cs/>
          <w:color w:val="auto"/>
          <w:sz w:val="28"/>
          <w:szCs w:val="28"/>
        </w:rPr>
      </w:pPr>
      <w:r>
        <w:rPr>
          <w:rFonts w:hint="eastAsia" w:ascii="宋体" w:hAnsi="宋体" w:cs="宋体"/>
          <w:bCs/>
          <w:sz w:val="28"/>
          <w:szCs w:val="28"/>
          <w:lang w:eastAsia="zh-CN"/>
        </w:rPr>
        <w:t>二、</w:t>
      </w:r>
      <w:r>
        <w:rPr>
          <w:rFonts w:hint="eastAsia" w:ascii="宋体" w:hAnsi="宋体" w:eastAsia="宋体" w:cs="宋体"/>
          <w:bCs/>
          <w:sz w:val="28"/>
          <w:szCs w:val="28"/>
        </w:rPr>
        <w:t>产权归属</w:t>
      </w:r>
      <w:r>
        <w:rPr>
          <w:rFonts w:hint="eastAsia" w:ascii="宋体" w:hAnsi="宋体" w:eastAsia="宋体" w:cs="宋体"/>
          <w:bCs/>
          <w:sz w:val="28"/>
          <w:szCs w:val="28"/>
          <w:lang w:eastAsia="zh-CN"/>
        </w:rPr>
        <w:t>：</w:t>
      </w:r>
      <w:r>
        <w:rPr>
          <w:rFonts w:hint="eastAsia" w:ascii="宋体" w:hAnsi="宋体" w:eastAsia="宋体" w:cs="宋体"/>
          <w:bCs/>
          <w:sz w:val="28"/>
          <w:szCs w:val="28"/>
        </w:rPr>
        <w:t>双方合作以前已存在的知识产权归各自所有，合作实施过程中产生的知识产权，归</w:t>
      </w:r>
      <w:r>
        <w:rPr>
          <w:rFonts w:hint="eastAsia" w:ascii="宋体" w:hAnsi="宋体" w:eastAsia="宋体" w:cs="宋体"/>
          <w:bCs/>
          <w:sz w:val="28"/>
          <w:szCs w:val="28"/>
          <w:lang w:val="en-US" w:eastAsia="zh-CN"/>
        </w:rPr>
        <w:t>发榜方所有</w:t>
      </w:r>
      <w:r>
        <w:rPr>
          <w:rFonts w:hint="eastAsia" w:ascii="宋体" w:hAnsi="宋体" w:eastAsia="宋体" w:cs="宋体"/>
          <w:bCs/>
          <w:sz w:val="28"/>
          <w:szCs w:val="28"/>
        </w:rPr>
        <w:t>。发榜方有权利用揭榜方在完成本项目时提供的研究开发成果，进行后续改进</w:t>
      </w:r>
      <w:r>
        <w:rPr>
          <w:rFonts w:hint="eastAsia" w:ascii="宋体" w:hAnsi="宋体" w:eastAsia="宋体" w:cs="宋体"/>
          <w:bCs/>
          <w:sz w:val="28"/>
          <w:szCs w:val="28"/>
          <w:lang w:eastAsia="zh-CN"/>
        </w:rPr>
        <w:t>，</w:t>
      </w:r>
      <w:r>
        <w:rPr>
          <w:rFonts w:hint="eastAsia" w:ascii="宋体" w:hAnsi="宋体" w:eastAsia="宋体" w:cs="宋体"/>
          <w:bCs/>
          <w:sz w:val="28"/>
          <w:szCs w:val="28"/>
        </w:rPr>
        <w:t>由此产生的具有实质性或创造性技术进步</w:t>
      </w:r>
      <w:r>
        <w:rPr>
          <w:rFonts w:hint="eastAsia" w:ascii="宋体" w:hAnsi="宋体" w:eastAsia="宋体" w:cs="宋体"/>
          <w:bCs/>
          <w:color w:val="auto"/>
          <w:sz w:val="28"/>
          <w:szCs w:val="28"/>
        </w:rPr>
        <w:t>特征的新的技术成果及其权属，由</w:t>
      </w:r>
      <w:r>
        <w:rPr>
          <w:rFonts w:hint="eastAsia" w:ascii="宋体" w:hAnsi="宋体" w:eastAsia="宋体" w:cs="宋体"/>
          <w:bCs/>
          <w:color w:val="auto"/>
          <w:sz w:val="28"/>
          <w:szCs w:val="28"/>
          <w:lang w:val="en-US" w:eastAsia="zh-CN"/>
        </w:rPr>
        <w:t>发榜</w:t>
      </w:r>
      <w:r>
        <w:rPr>
          <w:rFonts w:hint="eastAsia" w:ascii="宋体" w:hAnsi="宋体" w:eastAsia="宋体" w:cs="宋体"/>
          <w:bCs/>
          <w:color w:val="auto"/>
          <w:sz w:val="28"/>
          <w:szCs w:val="28"/>
        </w:rPr>
        <w:t>方享有</w:t>
      </w:r>
      <w:r>
        <w:rPr>
          <w:rFonts w:hint="eastAsia" w:ascii="宋体" w:hAnsi="宋体" w:eastAsia="宋体" w:cs="宋体"/>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Cs/>
          <w:color w:val="auto"/>
          <w:sz w:val="28"/>
          <w:szCs w:val="28"/>
        </w:rPr>
      </w:pPr>
      <w:r>
        <w:rPr>
          <w:rFonts w:hint="eastAsia" w:ascii="宋体" w:hAnsi="宋体" w:cs="宋体"/>
          <w:bCs/>
          <w:color w:val="auto"/>
          <w:sz w:val="28"/>
          <w:szCs w:val="28"/>
          <w:lang w:val="en-US" w:eastAsia="zh-CN"/>
        </w:rPr>
        <w:t>三、</w:t>
      </w:r>
      <w:r>
        <w:rPr>
          <w:rFonts w:hint="eastAsia" w:ascii="宋体" w:hAnsi="宋体" w:eastAsia="宋体" w:cs="宋体"/>
          <w:bCs/>
          <w:color w:val="auto"/>
          <w:sz w:val="28"/>
          <w:szCs w:val="28"/>
          <w:lang w:val="en-US" w:eastAsia="zh-CN"/>
        </w:rPr>
        <w:t>项目投入：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lang w:val="en-US" w:eastAsia="zh-CN"/>
        </w:rPr>
        <w:t>自动化设备：1500万；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2、</w:t>
      </w:r>
      <w:r>
        <w:rPr>
          <w:rFonts w:hint="eastAsia" w:ascii="宋体" w:hAnsi="宋体" w:eastAsia="宋体" w:cs="宋体"/>
          <w:bCs/>
          <w:color w:val="auto"/>
          <w:sz w:val="28"/>
          <w:szCs w:val="28"/>
          <w:lang w:val="en-US" w:eastAsia="zh-CN"/>
        </w:rPr>
        <w:t>MES、视频验桩及信息化系统：500万。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right="0" w:rightChars="0" w:firstLine="560" w:firstLineChars="200"/>
        <w:jc w:val="both"/>
        <w:textAlignment w:val="auto"/>
        <w:outlineLvl w:val="9"/>
        <w:rPr>
          <w:rFonts w:hint="eastAsia" w:ascii="宋体" w:hAnsi="宋体" w:eastAsia="宋体" w:cs="宋体"/>
          <w:spacing w:val="-6"/>
          <w:sz w:val="28"/>
          <w:szCs w:val="28"/>
          <w:lang w:eastAsia="zh-CN"/>
        </w:rPr>
      </w:pPr>
      <w:r>
        <w:rPr>
          <w:rFonts w:hint="eastAsia" w:ascii="宋体" w:hAnsi="宋体" w:cs="宋体"/>
          <w:bCs/>
          <w:sz w:val="28"/>
          <w:szCs w:val="28"/>
          <w:lang w:eastAsia="zh-CN"/>
        </w:rPr>
        <w:t>四、</w:t>
      </w:r>
      <w:r>
        <w:rPr>
          <w:rFonts w:hint="eastAsia" w:ascii="宋体" w:hAnsi="宋体" w:eastAsia="宋体" w:cs="宋体"/>
          <w:bCs/>
          <w:sz w:val="28"/>
          <w:szCs w:val="28"/>
        </w:rPr>
        <w:t>利益分配</w:t>
      </w:r>
      <w:r>
        <w:rPr>
          <w:rFonts w:hint="eastAsia" w:ascii="宋体" w:hAnsi="宋体" w:eastAsia="宋体" w:cs="宋体"/>
          <w:bCs/>
          <w:sz w:val="28"/>
          <w:szCs w:val="28"/>
          <w:lang w:eastAsia="zh-CN"/>
        </w:rPr>
        <w:t>：</w:t>
      </w:r>
      <w:r>
        <w:rPr>
          <w:rFonts w:hint="eastAsia" w:ascii="宋体" w:hAnsi="宋体" w:eastAsia="宋体" w:cs="宋体"/>
          <w:bCs/>
          <w:sz w:val="28"/>
          <w:szCs w:val="28"/>
        </w:rPr>
        <w:t>项目成功揭榜并签订技术合同，技术委托开发</w:t>
      </w:r>
      <w:r>
        <w:rPr>
          <w:rFonts w:hint="eastAsia" w:ascii="宋体" w:hAnsi="宋体" w:eastAsia="宋体" w:cs="宋体"/>
          <w:bCs/>
          <w:sz w:val="28"/>
          <w:szCs w:val="28"/>
          <w:lang w:val="en-US" w:eastAsia="zh-CN"/>
        </w:rPr>
        <w:t>费用金额</w:t>
      </w:r>
      <w:r>
        <w:rPr>
          <w:rFonts w:hint="eastAsia" w:ascii="宋体" w:hAnsi="宋体" w:eastAsia="宋体" w:cs="宋体"/>
          <w:bCs/>
          <w:sz w:val="28"/>
          <w:szCs w:val="28"/>
        </w:rPr>
        <w:t>以</w:t>
      </w:r>
      <w:r>
        <w:rPr>
          <w:rFonts w:hint="eastAsia" w:ascii="宋体" w:hAnsi="宋体" w:eastAsia="宋体" w:cs="宋体"/>
          <w:bCs/>
          <w:sz w:val="28"/>
          <w:szCs w:val="28"/>
          <w:lang w:val="en-US" w:eastAsia="zh-CN"/>
        </w:rPr>
        <w:t>合同</w:t>
      </w:r>
      <w:r>
        <w:rPr>
          <w:rFonts w:hint="eastAsia" w:ascii="宋体" w:hAnsi="宋体" w:eastAsia="宋体" w:cs="宋体"/>
          <w:bCs/>
          <w:sz w:val="28"/>
          <w:szCs w:val="28"/>
        </w:rPr>
        <w:t>为准。</w:t>
      </w:r>
      <w:r>
        <w:rPr>
          <w:rFonts w:hint="eastAsia" w:ascii="宋体" w:hAnsi="宋体" w:eastAsia="宋体" w:cs="宋体"/>
          <w:bCs/>
          <w:sz w:val="28"/>
          <w:szCs w:val="28"/>
          <w:lang w:val="en-US" w:eastAsia="zh-CN"/>
        </w:rPr>
        <w:t>项目</w:t>
      </w:r>
      <w:r>
        <w:rPr>
          <w:rFonts w:hint="eastAsia" w:ascii="宋体" w:hAnsi="宋体" w:eastAsia="宋体" w:cs="宋体"/>
          <w:bCs/>
          <w:sz w:val="28"/>
          <w:szCs w:val="28"/>
        </w:rPr>
        <w:t>经费按照有关规定使用，做到专款专用，确保项目顺利完成，各单位的配套经费由各单位使用，资助的各方支配的经费所购置的设备归各方所有，各方自筹经费所购置的设备归自筹方所有。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538" w:firstLineChars="200"/>
        <w:jc w:val="both"/>
        <w:textAlignment w:val="auto"/>
        <w:outlineLvl w:val="9"/>
        <w:rPr>
          <w:rFonts w:hint="eastAsia" w:ascii="宋体" w:hAnsi="宋体" w:eastAsia="宋体" w:cs="宋体"/>
          <w:b w:val="0"/>
          <w:bCs w:val="0"/>
          <w:spacing w:val="-6"/>
          <w:sz w:val="28"/>
          <w:szCs w:val="28"/>
          <w:lang w:val="en-US" w:eastAsia="zh-CN"/>
        </w:rPr>
      </w:pPr>
      <w:r>
        <w:rPr>
          <w:rFonts w:hint="eastAsia" w:ascii="宋体" w:hAnsi="宋体" w:eastAsia="宋体" w:cs="宋体"/>
          <w:b/>
          <w:bCs/>
          <w:spacing w:val="-6"/>
          <w:sz w:val="28"/>
          <w:szCs w:val="28"/>
          <w:lang w:val="en-US" w:eastAsia="zh-CN"/>
        </w:rPr>
        <w:t>实施年限：</w:t>
      </w:r>
      <w:r>
        <w:rPr>
          <w:rFonts w:hint="eastAsia" w:ascii="宋体" w:hAnsi="宋体" w:eastAsia="宋体" w:cs="宋体"/>
          <w:b w:val="0"/>
          <w:bCs w:val="0"/>
          <w:spacing w:val="-6"/>
          <w:sz w:val="28"/>
          <w:szCs w:val="28"/>
          <w:lang w:val="en-US" w:eastAsia="zh-CN"/>
        </w:rPr>
        <w:t>2年</w:t>
      </w:r>
      <w:r>
        <w:rPr>
          <w:rFonts w:hint="eastAsia" w:ascii="宋体" w:hAnsi="宋体" w:eastAsia="宋体" w:cs="宋体"/>
          <w:spacing w:val="-6"/>
          <w:sz w:val="28"/>
          <w:szCs w:val="28"/>
          <w:lang w:val="en-US" w:eastAsia="zh-CN"/>
        </w:rPr>
        <w:t>；</w:t>
      </w:r>
      <w:r>
        <w:rPr>
          <w:rFonts w:hint="eastAsia" w:ascii="宋体" w:hAnsi="宋体" w:eastAsia="宋体" w:cs="宋体"/>
          <w:b/>
          <w:bCs/>
          <w:spacing w:val="-6"/>
          <w:sz w:val="28"/>
          <w:szCs w:val="28"/>
          <w:lang w:val="en-US" w:eastAsia="zh-CN"/>
        </w:rPr>
        <w:t>投入预估：</w:t>
      </w:r>
      <w:r>
        <w:rPr>
          <w:rFonts w:hint="eastAsia" w:ascii="宋体" w:hAnsi="宋体" w:eastAsia="宋体" w:cs="宋体"/>
          <w:b w:val="0"/>
          <w:bCs w:val="0"/>
          <w:spacing w:val="-6"/>
          <w:sz w:val="28"/>
          <w:szCs w:val="28"/>
          <w:lang w:val="en-US" w:eastAsia="zh-CN"/>
        </w:rPr>
        <w:t>2000万元</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538" w:firstLineChars="200"/>
        <w:jc w:val="both"/>
        <w:textAlignment w:val="auto"/>
        <w:outlineLvl w:val="9"/>
        <w:rPr>
          <w:rFonts w:hint="eastAsia" w:ascii="宋体" w:hAnsi="宋体" w:eastAsia="宋体" w:cs="宋体"/>
          <w:spacing w:val="-6"/>
          <w:sz w:val="28"/>
          <w:szCs w:val="28"/>
          <w:lang w:val="en-US" w:eastAsia="zh-CN"/>
        </w:rPr>
      </w:pPr>
      <w:r>
        <w:rPr>
          <w:rFonts w:hint="eastAsia" w:ascii="宋体" w:hAnsi="宋体" w:eastAsia="宋体" w:cs="宋体"/>
          <w:b/>
          <w:bCs/>
          <w:spacing w:val="-6"/>
          <w:sz w:val="28"/>
          <w:szCs w:val="28"/>
          <w:lang w:val="en-US" w:eastAsia="zh-CN"/>
        </w:rPr>
        <w:t>联系方式：</w:t>
      </w:r>
      <w:r>
        <w:rPr>
          <w:rFonts w:hint="eastAsia" w:ascii="宋体" w:hAnsi="宋体" w:eastAsia="宋体" w:cs="宋体"/>
          <w:spacing w:val="-6"/>
          <w:sz w:val="28"/>
          <w:szCs w:val="28"/>
          <w:lang w:val="en-US" w:eastAsia="zh-CN"/>
        </w:rPr>
        <w:t>胡毅，0760-28189998，18676155415，yi.hu@sanhepile.com。</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right="0" w:rightChars="0"/>
        <w:jc w:val="both"/>
        <w:textAlignment w:val="auto"/>
        <w:outlineLvl w:val="9"/>
        <w:rPr>
          <w:rFonts w:hint="eastAsia" w:ascii="宋体" w:hAnsi="宋体" w:eastAsia="宋体" w:cs="宋体"/>
          <w:b/>
          <w:bCs/>
          <w:spacing w:val="-6"/>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僛.骝籭.">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5D54FF"/>
    <w:rsid w:val="03CD134B"/>
    <w:rsid w:val="044D1A10"/>
    <w:rsid w:val="059215E2"/>
    <w:rsid w:val="0B2A4059"/>
    <w:rsid w:val="1436788B"/>
    <w:rsid w:val="15CA0BDF"/>
    <w:rsid w:val="169B2C75"/>
    <w:rsid w:val="2C3B42D0"/>
    <w:rsid w:val="3CA25FC1"/>
    <w:rsid w:val="431074C9"/>
    <w:rsid w:val="53590894"/>
    <w:rsid w:val="5DFE3C81"/>
    <w:rsid w:val="6B17126D"/>
    <w:rsid w:val="7192128B"/>
    <w:rsid w:val="7CC85BB9"/>
    <w:rsid w:val="7D270819"/>
    <w:rsid w:val="7D983966"/>
    <w:rsid w:val="7FFC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6">
    <w:name w:val="Hyperlink"/>
    <w:basedOn w:val="5"/>
    <w:qFormat/>
    <w:uiPriority w:val="0"/>
    <w:rPr>
      <w:color w:val="0000FF"/>
      <w:u w:val="single"/>
    </w:rPr>
  </w:style>
  <w:style w:type="paragraph" w:customStyle="1" w:styleId="7">
    <w:name w:val="Default"/>
    <w:unhideWhenUsed/>
    <w:qFormat/>
    <w:uiPriority w:val="99"/>
    <w:pPr>
      <w:widowControl w:val="0"/>
      <w:autoSpaceDE w:val="0"/>
      <w:autoSpaceDN w:val="0"/>
      <w:adjustRightInd w:val="0"/>
      <w:spacing w:beforeLines="0" w:afterLines="0"/>
    </w:pPr>
    <w:rPr>
      <w:rFonts w:hint="eastAsia" w:ascii="仿宋.僛.骝籭." w:hAnsi="仿宋.僛.骝籭." w:eastAsia="仿宋.僛.骝籭."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2020-12-15T06:46:00Z</dcterms:created>
  <dc:creator>韩雪颖</dc:creator>
  <cp:lastModifiedBy>Derek chen</cp:lastModifiedBy>
  <cp:lastPrinted>2020-12-15T08:18:00Z</cp:lastPrinted>
  <dcterms:modified xsi:type="dcterms:W3CDTF">2020-12-16T12:28:57Z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