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6" w:rsidRDefault="00C705E6">
      <w:pPr>
        <w:widowControl/>
        <w:shd w:val="clear" w:color="auto" w:fill="FFFFFF"/>
        <w:spacing w:line="574" w:lineRule="exact"/>
        <w:rPr>
          <w:rFonts w:ascii="黑体" w:eastAsia="黑体" w:hAnsi="黑体" w:cs="宋体"/>
          <w:spacing w:val="-6"/>
          <w:kern w:val="0"/>
          <w:sz w:val="32"/>
          <w:szCs w:val="32"/>
        </w:rPr>
      </w:pPr>
      <w:r>
        <w:rPr>
          <w:rFonts w:ascii="黑体" w:eastAsia="黑体" w:hAnsi="黑体" w:cs="宋体" w:hint="eastAsia"/>
          <w:spacing w:val="-6"/>
          <w:kern w:val="0"/>
          <w:sz w:val="32"/>
          <w:szCs w:val="32"/>
        </w:rPr>
        <w:t>附件</w:t>
      </w:r>
    </w:p>
    <w:p w:rsidR="00C705E6" w:rsidRDefault="00C705E6">
      <w:pPr>
        <w:pStyle w:val="NormalWeb"/>
        <w:spacing w:line="574" w:lineRule="exact"/>
        <w:jc w:val="center"/>
        <w:rPr>
          <w:rFonts w:ascii="宋体"/>
          <w:b/>
          <w:bCs/>
          <w:color w:val="000000"/>
          <w:spacing w:val="-6"/>
          <w:sz w:val="36"/>
          <w:szCs w:val="36"/>
        </w:rPr>
      </w:pPr>
      <w:r>
        <w:rPr>
          <w:rFonts w:ascii="宋体" w:hAnsi="宋体"/>
          <w:b/>
          <w:bCs/>
          <w:color w:val="000000"/>
          <w:spacing w:val="-6"/>
          <w:sz w:val="36"/>
          <w:szCs w:val="36"/>
        </w:rPr>
        <w:t>2020</w:t>
      </w:r>
      <w:r>
        <w:rPr>
          <w:rFonts w:ascii="宋体" w:hAnsi="宋体" w:hint="eastAsia"/>
          <w:b/>
          <w:bCs/>
          <w:color w:val="000000"/>
          <w:spacing w:val="-6"/>
          <w:sz w:val="36"/>
          <w:szCs w:val="36"/>
        </w:rPr>
        <w:t>年中山市“新型冠状病毒感染肺炎防治</w:t>
      </w:r>
    </w:p>
    <w:p w:rsidR="00C705E6" w:rsidRDefault="00C705E6">
      <w:pPr>
        <w:pStyle w:val="NormalWeb"/>
        <w:spacing w:line="574" w:lineRule="exact"/>
        <w:jc w:val="center"/>
        <w:rPr>
          <w:rFonts w:ascii="宋体"/>
          <w:b/>
          <w:bCs/>
          <w:color w:val="000000"/>
          <w:spacing w:val="-6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pacing w:val="-6"/>
          <w:sz w:val="36"/>
          <w:szCs w:val="36"/>
        </w:rPr>
        <w:t>科技攻关项目”建议征集表</w:t>
      </w:r>
    </w:p>
    <w:p w:rsidR="00C705E6" w:rsidRDefault="00C705E6">
      <w:pPr>
        <w:pStyle w:val="NormalWeb"/>
        <w:spacing w:line="574" w:lineRule="exact"/>
        <w:rPr>
          <w:rFonts w:ascii="楷体_GB2312" w:eastAsia="楷体_GB2312" w:hAnsi="宋体"/>
          <w:bCs/>
          <w:color w:val="000000"/>
          <w:spacing w:val="-6"/>
          <w:sz w:val="28"/>
          <w:szCs w:val="28"/>
        </w:rPr>
      </w:pPr>
      <w:r>
        <w:rPr>
          <w:rFonts w:ascii="楷体_GB2312" w:eastAsia="楷体_GB2312" w:hAnsi="宋体" w:hint="eastAsia"/>
          <w:bCs/>
          <w:color w:val="000000"/>
          <w:spacing w:val="-6"/>
          <w:sz w:val="28"/>
          <w:szCs w:val="28"/>
        </w:rPr>
        <w:t>填报单位（盖章）：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110"/>
        <w:gridCol w:w="2142"/>
        <w:gridCol w:w="1843"/>
        <w:gridCol w:w="1750"/>
      </w:tblGrid>
      <w:tr w:rsidR="00C705E6" w:rsidTr="00142A5C">
        <w:trPr>
          <w:trHeight w:val="680"/>
        </w:trPr>
        <w:tc>
          <w:tcPr>
            <w:tcW w:w="1101" w:type="dxa"/>
            <w:vMerge w:val="restart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单</w:t>
            </w:r>
          </w:p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位</w:t>
            </w:r>
          </w:p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概</w:t>
            </w:r>
          </w:p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况</w:t>
            </w: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单位名称</w:t>
            </w:r>
          </w:p>
        </w:tc>
        <w:tc>
          <w:tcPr>
            <w:tcW w:w="2142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843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所在镇区</w:t>
            </w:r>
          </w:p>
        </w:tc>
        <w:tc>
          <w:tcPr>
            <w:tcW w:w="1750" w:type="dxa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上年度主营业收入（万元）</w:t>
            </w:r>
          </w:p>
        </w:tc>
        <w:tc>
          <w:tcPr>
            <w:tcW w:w="2142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843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上年度研发经费投入（万元）</w:t>
            </w:r>
          </w:p>
        </w:tc>
        <w:tc>
          <w:tcPr>
            <w:tcW w:w="1750" w:type="dxa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/>
                <w:spacing w:val="-6"/>
              </w:rPr>
              <w:t>2020</w:t>
            </w:r>
            <w:r w:rsidRPr="00142A5C">
              <w:rPr>
                <w:rFonts w:ascii="宋体" w:hAnsi="宋体" w:cs="宋体" w:hint="eastAsia"/>
                <w:spacing w:val="-6"/>
              </w:rPr>
              <w:t>年预计投入研发经费（万元）</w:t>
            </w:r>
          </w:p>
        </w:tc>
        <w:tc>
          <w:tcPr>
            <w:tcW w:w="2142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843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工程中心名称或新型研发机构名称</w:t>
            </w:r>
          </w:p>
        </w:tc>
        <w:tc>
          <w:tcPr>
            <w:tcW w:w="1750" w:type="dxa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 w:val="restart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项</w:t>
            </w:r>
          </w:p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目</w:t>
            </w:r>
          </w:p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概</w:t>
            </w:r>
          </w:p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况</w:t>
            </w: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项目名称</w:t>
            </w:r>
          </w:p>
        </w:tc>
        <w:tc>
          <w:tcPr>
            <w:tcW w:w="5735" w:type="dxa"/>
            <w:gridSpan w:val="3"/>
            <w:vAlign w:val="center"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技术领域</w:t>
            </w:r>
          </w:p>
        </w:tc>
        <w:tc>
          <w:tcPr>
            <w:tcW w:w="5735" w:type="dxa"/>
            <w:gridSpan w:val="3"/>
            <w:vAlign w:val="center"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技术阶段（选择）</w:t>
            </w:r>
          </w:p>
        </w:tc>
        <w:tc>
          <w:tcPr>
            <w:tcW w:w="5735" w:type="dxa"/>
            <w:gridSpan w:val="3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/>
                <w:spacing w:val="-6"/>
              </w:rPr>
              <w:t>A.</w:t>
            </w:r>
            <w:r w:rsidRPr="00142A5C">
              <w:rPr>
                <w:rFonts w:ascii="宋体" w:hAnsi="宋体" w:cs="宋体" w:hint="eastAsia"/>
                <w:spacing w:val="-6"/>
              </w:rPr>
              <w:t>应用研究；</w:t>
            </w:r>
            <w:r w:rsidRPr="00142A5C">
              <w:rPr>
                <w:rFonts w:ascii="宋体" w:hAnsi="宋体" w:cs="宋体"/>
                <w:spacing w:val="-6"/>
              </w:rPr>
              <w:t>B.</w:t>
            </w:r>
            <w:r w:rsidRPr="00142A5C">
              <w:rPr>
                <w:rFonts w:ascii="宋体" w:hAnsi="宋体" w:cs="宋体" w:hint="eastAsia"/>
                <w:spacing w:val="-6"/>
              </w:rPr>
              <w:t>试验发展；</w:t>
            </w:r>
            <w:r w:rsidRPr="00142A5C">
              <w:rPr>
                <w:rFonts w:ascii="宋体" w:hAnsi="宋体" w:cs="宋体"/>
                <w:spacing w:val="-6"/>
              </w:rPr>
              <w:t>C.</w:t>
            </w:r>
            <w:r w:rsidRPr="00142A5C">
              <w:rPr>
                <w:rFonts w:ascii="宋体" w:hAnsi="宋体" w:cs="宋体" w:hint="eastAsia"/>
                <w:spacing w:val="-6"/>
              </w:rPr>
              <w:t>成果应用与推广</w:t>
            </w: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项目总投入（万元）</w:t>
            </w:r>
          </w:p>
        </w:tc>
        <w:tc>
          <w:tcPr>
            <w:tcW w:w="5735" w:type="dxa"/>
            <w:gridSpan w:val="3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项目新增投入</w:t>
            </w:r>
          </w:p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（万元）</w:t>
            </w:r>
          </w:p>
        </w:tc>
        <w:tc>
          <w:tcPr>
            <w:tcW w:w="2142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843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拟申报资金</w:t>
            </w:r>
          </w:p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（万元）</w:t>
            </w:r>
          </w:p>
        </w:tc>
        <w:tc>
          <w:tcPr>
            <w:tcW w:w="1750" w:type="dxa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项目负责人</w:t>
            </w:r>
          </w:p>
        </w:tc>
        <w:tc>
          <w:tcPr>
            <w:tcW w:w="2142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843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联系电话</w:t>
            </w:r>
          </w:p>
        </w:tc>
        <w:tc>
          <w:tcPr>
            <w:tcW w:w="1750" w:type="dxa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项目联系人</w:t>
            </w:r>
          </w:p>
        </w:tc>
        <w:tc>
          <w:tcPr>
            <w:tcW w:w="2142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843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联系电话</w:t>
            </w:r>
          </w:p>
        </w:tc>
        <w:tc>
          <w:tcPr>
            <w:tcW w:w="1750" w:type="dxa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预计实施期限</w:t>
            </w:r>
          </w:p>
        </w:tc>
        <w:tc>
          <w:tcPr>
            <w:tcW w:w="5735" w:type="dxa"/>
            <w:gridSpan w:val="3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项目简介</w:t>
            </w:r>
          </w:p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（</w:t>
            </w:r>
            <w:r w:rsidRPr="00142A5C">
              <w:rPr>
                <w:rFonts w:ascii="宋体" w:hAnsi="宋体" w:cs="宋体"/>
                <w:spacing w:val="-6"/>
              </w:rPr>
              <w:t>500</w:t>
            </w:r>
            <w:r w:rsidRPr="00142A5C">
              <w:rPr>
                <w:rFonts w:ascii="宋体" w:hAnsi="宋体" w:cs="宋体" w:hint="eastAsia"/>
                <w:spacing w:val="-6"/>
              </w:rPr>
              <w:t>字以内）</w:t>
            </w:r>
          </w:p>
        </w:tc>
        <w:tc>
          <w:tcPr>
            <w:tcW w:w="5735" w:type="dxa"/>
            <w:gridSpan w:val="3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关键核心技术要点（</w:t>
            </w:r>
            <w:r w:rsidRPr="00142A5C">
              <w:rPr>
                <w:rFonts w:ascii="宋体" w:hAnsi="宋体" w:cs="宋体"/>
                <w:spacing w:val="-6"/>
              </w:rPr>
              <w:t>400</w:t>
            </w:r>
            <w:r w:rsidRPr="00142A5C">
              <w:rPr>
                <w:rFonts w:ascii="宋体" w:hAnsi="宋体" w:cs="宋体" w:hint="eastAsia"/>
                <w:spacing w:val="-6"/>
              </w:rPr>
              <w:t>字以内）</w:t>
            </w:r>
          </w:p>
        </w:tc>
        <w:tc>
          <w:tcPr>
            <w:tcW w:w="5735" w:type="dxa"/>
            <w:gridSpan w:val="3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项目预期指标</w:t>
            </w:r>
          </w:p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（</w:t>
            </w:r>
            <w:r w:rsidRPr="00142A5C">
              <w:rPr>
                <w:rFonts w:ascii="宋体" w:hAnsi="宋体" w:cs="宋体"/>
                <w:spacing w:val="-6"/>
              </w:rPr>
              <w:t>200</w:t>
            </w:r>
            <w:r w:rsidRPr="00142A5C">
              <w:rPr>
                <w:rFonts w:ascii="宋体" w:hAnsi="宋体" w:cs="宋体" w:hint="eastAsia"/>
                <w:spacing w:val="-6"/>
              </w:rPr>
              <w:t>字以内）</w:t>
            </w:r>
          </w:p>
        </w:tc>
        <w:tc>
          <w:tcPr>
            <w:tcW w:w="5735" w:type="dxa"/>
            <w:gridSpan w:val="3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</w:p>
        </w:tc>
      </w:tr>
      <w:tr w:rsidR="00C705E6" w:rsidTr="00142A5C">
        <w:trPr>
          <w:trHeight w:val="680"/>
        </w:trPr>
        <w:tc>
          <w:tcPr>
            <w:tcW w:w="1101" w:type="dxa"/>
            <w:vMerge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2110" w:type="dxa"/>
            <w:vAlign w:val="center"/>
          </w:tcPr>
          <w:p w:rsidR="00C705E6" w:rsidRPr="00142A5C" w:rsidRDefault="00C705E6" w:rsidP="00142A5C">
            <w:pPr>
              <w:pStyle w:val="NormalWeb"/>
              <w:jc w:val="center"/>
              <w:rPr>
                <w:rFonts w:ascii="宋体" w:cs="宋体"/>
                <w:spacing w:val="-6"/>
              </w:rPr>
            </w:pPr>
            <w:r w:rsidRPr="00142A5C">
              <w:rPr>
                <w:rFonts w:ascii="宋体" w:hAnsi="宋体" w:cs="宋体" w:hint="eastAsia"/>
                <w:spacing w:val="-6"/>
              </w:rPr>
              <w:t>产业化应用前景及其辐射带动作用（</w:t>
            </w:r>
            <w:r w:rsidRPr="00142A5C">
              <w:rPr>
                <w:rFonts w:ascii="宋体" w:hAnsi="宋体" w:cs="宋体"/>
                <w:spacing w:val="-6"/>
              </w:rPr>
              <w:t>300</w:t>
            </w:r>
            <w:r w:rsidRPr="00142A5C">
              <w:rPr>
                <w:rFonts w:ascii="宋体" w:hAnsi="宋体" w:cs="宋体" w:hint="eastAsia"/>
                <w:spacing w:val="-6"/>
              </w:rPr>
              <w:t>字以内）</w:t>
            </w:r>
          </w:p>
        </w:tc>
        <w:tc>
          <w:tcPr>
            <w:tcW w:w="5735" w:type="dxa"/>
            <w:gridSpan w:val="3"/>
            <w:vAlign w:val="center"/>
          </w:tcPr>
          <w:p w:rsidR="00C705E6" w:rsidRPr="00142A5C" w:rsidRDefault="00C705E6" w:rsidP="00142A5C">
            <w:pPr>
              <w:pStyle w:val="NormalWeb"/>
              <w:spacing w:line="420" w:lineRule="exact"/>
              <w:jc w:val="center"/>
              <w:rPr>
                <w:rFonts w:ascii="宋体" w:cs="宋体"/>
                <w:spacing w:val="-6"/>
              </w:rPr>
            </w:pPr>
          </w:p>
        </w:tc>
      </w:tr>
    </w:tbl>
    <w:p w:rsidR="00C705E6" w:rsidRDefault="00C705E6">
      <w:pPr>
        <w:widowControl/>
        <w:shd w:val="clear" w:color="auto" w:fill="FFFFFF"/>
        <w:spacing w:line="574" w:lineRule="exac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</w:p>
    <w:sectPr w:rsidR="00C705E6" w:rsidSect="00496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E6" w:rsidRDefault="00C705E6">
      <w:r>
        <w:separator/>
      </w:r>
    </w:p>
  </w:endnote>
  <w:endnote w:type="continuationSeparator" w:id="0">
    <w:p w:rsidR="00C705E6" w:rsidRDefault="00C7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E6" w:rsidRDefault="00C705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E6" w:rsidRDefault="00C705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E6" w:rsidRDefault="00C70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E6" w:rsidRDefault="00C705E6">
      <w:r>
        <w:separator/>
      </w:r>
    </w:p>
  </w:footnote>
  <w:footnote w:type="continuationSeparator" w:id="0">
    <w:p w:rsidR="00C705E6" w:rsidRDefault="00C7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E6" w:rsidRDefault="00C705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E6" w:rsidRDefault="00C705E6" w:rsidP="00B94C9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E6" w:rsidRDefault="00C705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206F6C"/>
    <w:rsid w:val="00033BB6"/>
    <w:rsid w:val="000346AA"/>
    <w:rsid w:val="000943DB"/>
    <w:rsid w:val="000A750D"/>
    <w:rsid w:val="00142A5C"/>
    <w:rsid w:val="001903D1"/>
    <w:rsid w:val="0032546D"/>
    <w:rsid w:val="00365962"/>
    <w:rsid w:val="00470428"/>
    <w:rsid w:val="00496C03"/>
    <w:rsid w:val="00522590"/>
    <w:rsid w:val="00564DA1"/>
    <w:rsid w:val="00820603"/>
    <w:rsid w:val="008E5719"/>
    <w:rsid w:val="009A05DD"/>
    <w:rsid w:val="009F4BCB"/>
    <w:rsid w:val="00A54AE7"/>
    <w:rsid w:val="00A939C2"/>
    <w:rsid w:val="00B94C9F"/>
    <w:rsid w:val="00C705E6"/>
    <w:rsid w:val="00DE3332"/>
    <w:rsid w:val="03E64AAB"/>
    <w:rsid w:val="04AF17F4"/>
    <w:rsid w:val="05D02EE4"/>
    <w:rsid w:val="064A325F"/>
    <w:rsid w:val="0BC96D8E"/>
    <w:rsid w:val="12730B7B"/>
    <w:rsid w:val="17680D81"/>
    <w:rsid w:val="1B3E69C4"/>
    <w:rsid w:val="1C9F6CD0"/>
    <w:rsid w:val="24206F6C"/>
    <w:rsid w:val="297113A7"/>
    <w:rsid w:val="2A330898"/>
    <w:rsid w:val="2E277EFB"/>
    <w:rsid w:val="2F7C2C11"/>
    <w:rsid w:val="30581992"/>
    <w:rsid w:val="3B6D1B64"/>
    <w:rsid w:val="3D7A512B"/>
    <w:rsid w:val="402906E7"/>
    <w:rsid w:val="403A78B7"/>
    <w:rsid w:val="42BC5AA5"/>
    <w:rsid w:val="4DD004DF"/>
    <w:rsid w:val="4EE03A72"/>
    <w:rsid w:val="519A25FF"/>
    <w:rsid w:val="58DA2690"/>
    <w:rsid w:val="59C60B00"/>
    <w:rsid w:val="5D173181"/>
    <w:rsid w:val="5DF41EA2"/>
    <w:rsid w:val="5EE1464B"/>
    <w:rsid w:val="5FD97776"/>
    <w:rsid w:val="66BC3241"/>
    <w:rsid w:val="6AE63E0A"/>
    <w:rsid w:val="73016799"/>
    <w:rsid w:val="746613E6"/>
    <w:rsid w:val="7A8012EF"/>
    <w:rsid w:val="7C40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0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6C0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4F5C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6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4F5C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496C03"/>
    <w:pPr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496C0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496C03"/>
    <w:rPr>
      <w:rFonts w:cs="Times New Roman"/>
      <w:color w:val="333333"/>
      <w:u w:val="none"/>
    </w:rPr>
  </w:style>
  <w:style w:type="character" w:styleId="HTMLTypewriter">
    <w:name w:val="HTML Typewriter"/>
    <w:basedOn w:val="DefaultParagraphFont"/>
    <w:uiPriority w:val="99"/>
    <w:rsid w:val="00496C03"/>
    <w:rPr>
      <w:rFonts w:cs="Times New Roman"/>
      <w:sz w:val="25"/>
      <w:szCs w:val="25"/>
    </w:rPr>
  </w:style>
  <w:style w:type="character" w:styleId="Hyperlink">
    <w:name w:val="Hyperlink"/>
    <w:basedOn w:val="DefaultParagraphFont"/>
    <w:uiPriority w:val="99"/>
    <w:rsid w:val="00496C03"/>
    <w:rPr>
      <w:rFonts w:cs="Times New Roman"/>
      <w:color w:val="333333"/>
      <w:u w:val="none"/>
    </w:rPr>
  </w:style>
  <w:style w:type="table" w:styleId="TableGrid">
    <w:name w:val="Table Grid"/>
    <w:basedOn w:val="TableNormal"/>
    <w:uiPriority w:val="99"/>
    <w:rsid w:val="00496C0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641">
    <w:name w:val="w641"/>
    <w:basedOn w:val="DefaultParagraphFont"/>
    <w:uiPriority w:val="99"/>
    <w:rsid w:val="00496C03"/>
    <w:rPr>
      <w:rFonts w:cs="Times New Roman"/>
    </w:rPr>
  </w:style>
  <w:style w:type="character" w:customStyle="1" w:styleId="tyhl1">
    <w:name w:val="tyhl1"/>
    <w:basedOn w:val="DefaultParagraphFont"/>
    <w:uiPriority w:val="99"/>
    <w:rsid w:val="00496C03"/>
    <w:rPr>
      <w:rFonts w:cs="Times New Roman"/>
      <w:shd w:val="clear" w:color="auto" w:fill="FFFFFF"/>
    </w:rPr>
  </w:style>
  <w:style w:type="character" w:customStyle="1" w:styleId="fenye1">
    <w:name w:val="fenye1"/>
    <w:basedOn w:val="DefaultParagraphFont"/>
    <w:uiPriority w:val="99"/>
    <w:rsid w:val="00496C03"/>
    <w:rPr>
      <w:rFonts w:cs="Times New Roman"/>
    </w:rPr>
  </w:style>
  <w:style w:type="character" w:customStyle="1" w:styleId="w100">
    <w:name w:val="w100"/>
    <w:basedOn w:val="DefaultParagraphFont"/>
    <w:uiPriority w:val="99"/>
    <w:rsid w:val="00496C03"/>
    <w:rPr>
      <w:rFonts w:cs="Times New Roman"/>
    </w:rPr>
  </w:style>
  <w:style w:type="character" w:customStyle="1" w:styleId="lfh-hdgl-span1">
    <w:name w:val="lfh-hdgl-span1"/>
    <w:basedOn w:val="DefaultParagraphFont"/>
    <w:uiPriority w:val="99"/>
    <w:rsid w:val="00496C03"/>
    <w:rPr>
      <w:rFonts w:cs="Times New Roman"/>
      <w:b/>
    </w:rPr>
  </w:style>
  <w:style w:type="character" w:customStyle="1" w:styleId="hover82">
    <w:name w:val="hover82"/>
    <w:basedOn w:val="DefaultParagraphFont"/>
    <w:uiPriority w:val="99"/>
    <w:rsid w:val="00496C03"/>
    <w:rPr>
      <w:rFonts w:cs="Times New Roman"/>
    </w:rPr>
  </w:style>
  <w:style w:type="character" w:customStyle="1" w:styleId="xhy-btns2">
    <w:name w:val="xhy-btns2"/>
    <w:basedOn w:val="DefaultParagraphFont"/>
    <w:uiPriority w:val="99"/>
    <w:rsid w:val="00496C03"/>
    <w:rPr>
      <w:rFonts w:cs="Times New Roman"/>
    </w:rPr>
  </w:style>
  <w:style w:type="character" w:customStyle="1" w:styleId="fenye2">
    <w:name w:val="fenye2"/>
    <w:basedOn w:val="DefaultParagraphFont"/>
    <w:uiPriority w:val="99"/>
    <w:rsid w:val="00496C03"/>
    <w:rPr>
      <w:rFonts w:cs="Times New Roman"/>
    </w:rPr>
  </w:style>
  <w:style w:type="character" w:customStyle="1" w:styleId="cur2">
    <w:name w:val="cur2"/>
    <w:basedOn w:val="DefaultParagraphFont"/>
    <w:uiPriority w:val="99"/>
    <w:rsid w:val="00496C03"/>
    <w:rPr>
      <w:rFonts w:cs="Times New Roman"/>
      <w:shd w:val="clear" w:color="auto" w:fill="8DAFD8"/>
    </w:rPr>
  </w:style>
  <w:style w:type="character" w:customStyle="1" w:styleId="cur1">
    <w:name w:val="cur1"/>
    <w:basedOn w:val="DefaultParagraphFont"/>
    <w:uiPriority w:val="99"/>
    <w:rsid w:val="00496C03"/>
    <w:rPr>
      <w:rFonts w:cs="Times New Roman"/>
      <w:shd w:val="clear" w:color="auto" w:fill="8DAFD7"/>
    </w:rPr>
  </w:style>
  <w:style w:type="character" w:customStyle="1" w:styleId="w254">
    <w:name w:val="w254"/>
    <w:basedOn w:val="DefaultParagraphFont"/>
    <w:uiPriority w:val="99"/>
    <w:rsid w:val="00496C03"/>
    <w:rPr>
      <w:rFonts w:cs="Times New Roman"/>
    </w:rPr>
  </w:style>
  <w:style w:type="character" w:customStyle="1" w:styleId="bg-icon2">
    <w:name w:val="bg-icon2"/>
    <w:basedOn w:val="DefaultParagraphFont"/>
    <w:uiPriority w:val="99"/>
    <w:rsid w:val="00496C03"/>
    <w:rPr>
      <w:rFonts w:cs="Times New Roman"/>
    </w:rPr>
  </w:style>
  <w:style w:type="character" w:customStyle="1" w:styleId="first-of-type">
    <w:name w:val="first-of-type"/>
    <w:basedOn w:val="DefaultParagraphFont"/>
    <w:uiPriority w:val="99"/>
    <w:rsid w:val="00496C03"/>
    <w:rPr>
      <w:rFonts w:cs="Times New Roman"/>
      <w:shd w:val="clear" w:color="auto" w:fill="275293"/>
    </w:rPr>
  </w:style>
  <w:style w:type="character" w:customStyle="1" w:styleId="xhy-btns1">
    <w:name w:val="xhy-btns1"/>
    <w:basedOn w:val="DefaultParagraphFont"/>
    <w:uiPriority w:val="99"/>
    <w:rsid w:val="00496C03"/>
    <w:rPr>
      <w:rFonts w:cs="Times New Roman"/>
    </w:rPr>
  </w:style>
  <w:style w:type="character" w:customStyle="1" w:styleId="last-of-type1">
    <w:name w:val="last-of-type1"/>
    <w:basedOn w:val="DefaultParagraphFont"/>
    <w:uiPriority w:val="99"/>
    <w:rsid w:val="00496C03"/>
    <w:rPr>
      <w:rFonts w:cs="Times New Roman"/>
      <w:shd w:val="clear" w:color="auto" w:fill="275293"/>
    </w:rPr>
  </w:style>
  <w:style w:type="character" w:customStyle="1" w:styleId="t2">
    <w:name w:val="t2"/>
    <w:basedOn w:val="DefaultParagraphFont"/>
    <w:uiPriority w:val="99"/>
    <w:rsid w:val="00496C03"/>
    <w:rPr>
      <w:rFonts w:cs="Times New Roman"/>
      <w:color w:val="E2AC00"/>
      <w:sz w:val="27"/>
      <w:szCs w:val="27"/>
    </w:rPr>
  </w:style>
  <w:style w:type="character" w:customStyle="1" w:styleId="red">
    <w:name w:val="red"/>
    <w:basedOn w:val="DefaultParagraphFont"/>
    <w:uiPriority w:val="99"/>
    <w:rsid w:val="00496C03"/>
    <w:rPr>
      <w:rFonts w:cs="Times New Roman"/>
      <w:color w:val="E1211F"/>
      <w:u w:val="single"/>
    </w:rPr>
  </w:style>
  <w:style w:type="character" w:customStyle="1" w:styleId="tyhl">
    <w:name w:val="tyhl"/>
    <w:basedOn w:val="DefaultParagraphFont"/>
    <w:uiPriority w:val="99"/>
    <w:rsid w:val="00496C03"/>
    <w:rPr>
      <w:rFonts w:cs="Times New Roman"/>
      <w:color w:val="999999"/>
      <w:shd w:val="clear" w:color="auto" w:fill="FDFDFD"/>
    </w:rPr>
  </w:style>
  <w:style w:type="character" w:customStyle="1" w:styleId="fenye11">
    <w:name w:val="fenye11"/>
    <w:basedOn w:val="DefaultParagraphFont"/>
    <w:uiPriority w:val="99"/>
    <w:rsid w:val="00496C03"/>
    <w:rPr>
      <w:rFonts w:cs="Times New Roman"/>
    </w:rPr>
  </w:style>
  <w:style w:type="character" w:customStyle="1" w:styleId="xhy-mun">
    <w:name w:val="xhy-mun"/>
    <w:basedOn w:val="DefaultParagraphFont"/>
    <w:uiPriority w:val="99"/>
    <w:rsid w:val="00496C03"/>
    <w:rPr>
      <w:rFonts w:cs="Times New Roman"/>
      <w:color w:val="275293"/>
    </w:rPr>
  </w:style>
  <w:style w:type="character" w:customStyle="1" w:styleId="cur">
    <w:name w:val="cur"/>
    <w:basedOn w:val="DefaultParagraphFont"/>
    <w:uiPriority w:val="99"/>
    <w:rsid w:val="00496C03"/>
    <w:rPr>
      <w:rFonts w:cs="Times New Roman"/>
      <w:shd w:val="clear" w:color="auto" w:fill="FF6A07"/>
    </w:rPr>
  </w:style>
  <w:style w:type="character" w:customStyle="1" w:styleId="red3">
    <w:name w:val="red3"/>
    <w:basedOn w:val="DefaultParagraphFont"/>
    <w:uiPriority w:val="99"/>
    <w:rsid w:val="00496C03"/>
    <w:rPr>
      <w:rFonts w:cs="Times New Roman"/>
      <w:color w:val="E1211F"/>
    </w:rPr>
  </w:style>
  <w:style w:type="character" w:customStyle="1" w:styleId="red2">
    <w:name w:val="red2"/>
    <w:basedOn w:val="DefaultParagraphFont"/>
    <w:uiPriority w:val="99"/>
    <w:rsid w:val="00496C03"/>
    <w:rPr>
      <w:rFonts w:cs="Times New Roman"/>
      <w:color w:val="E1211F"/>
    </w:rPr>
  </w:style>
  <w:style w:type="character" w:customStyle="1" w:styleId="red4">
    <w:name w:val="red4"/>
    <w:basedOn w:val="DefaultParagraphFont"/>
    <w:uiPriority w:val="99"/>
    <w:rsid w:val="00496C03"/>
    <w:rPr>
      <w:rFonts w:cs="Times New Roman"/>
      <w:color w:val="E33938"/>
      <w:u w:val="single"/>
    </w:rPr>
  </w:style>
  <w:style w:type="character" w:customStyle="1" w:styleId="lfh-hdgl-span2">
    <w:name w:val="lfh-hdgl-span2"/>
    <w:basedOn w:val="DefaultParagraphFont"/>
    <w:uiPriority w:val="99"/>
    <w:rsid w:val="00496C03"/>
    <w:rPr>
      <w:rFonts w:cs="Times New Roman"/>
    </w:rPr>
  </w:style>
  <w:style w:type="character" w:customStyle="1" w:styleId="ybk-date">
    <w:name w:val="ybk-date"/>
    <w:basedOn w:val="DefaultParagraphFont"/>
    <w:uiPriority w:val="99"/>
    <w:rsid w:val="00496C03"/>
    <w:rPr>
      <w:rFonts w:cs="Times New Roman"/>
      <w:color w:val="999999"/>
    </w:rPr>
  </w:style>
  <w:style w:type="character" w:customStyle="1" w:styleId="lispan">
    <w:name w:val="lispan"/>
    <w:basedOn w:val="DefaultParagraphFont"/>
    <w:uiPriority w:val="99"/>
    <w:rsid w:val="00496C03"/>
    <w:rPr>
      <w:rFonts w:ascii="微软雅黑" w:eastAsia="微软雅黑" w:hAnsi="微软雅黑" w:cs="微软雅黑"/>
      <w:color w:val="275293"/>
      <w:sz w:val="27"/>
      <w:szCs w:val="27"/>
    </w:rPr>
  </w:style>
  <w:style w:type="character" w:customStyle="1" w:styleId="zc-date">
    <w:name w:val="zc-date"/>
    <w:basedOn w:val="DefaultParagraphFont"/>
    <w:uiPriority w:val="99"/>
    <w:rsid w:val="00496C03"/>
    <w:rPr>
      <w:rFonts w:cs="Times New Roman"/>
      <w:color w:val="333333"/>
    </w:rPr>
  </w:style>
  <w:style w:type="character" w:customStyle="1" w:styleId="tyhr">
    <w:name w:val="tyhr"/>
    <w:basedOn w:val="DefaultParagraphFont"/>
    <w:uiPriority w:val="99"/>
    <w:rsid w:val="00496C03"/>
    <w:rPr>
      <w:rFonts w:cs="Times New Roman"/>
    </w:rPr>
  </w:style>
  <w:style w:type="character" w:customStyle="1" w:styleId="fenye21">
    <w:name w:val="fenye21"/>
    <w:basedOn w:val="DefaultParagraphFont"/>
    <w:uiPriority w:val="99"/>
    <w:rsid w:val="00496C03"/>
    <w:rPr>
      <w:rFonts w:cs="Times New Roman"/>
    </w:rPr>
  </w:style>
  <w:style w:type="character" w:customStyle="1" w:styleId="bg-icon3">
    <w:name w:val="bg-icon3"/>
    <w:basedOn w:val="DefaultParagraphFont"/>
    <w:uiPriority w:val="99"/>
    <w:rsid w:val="00496C03"/>
    <w:rPr>
      <w:rFonts w:cs="Times New Roman"/>
    </w:rPr>
  </w:style>
  <w:style w:type="character" w:customStyle="1" w:styleId="tyh-blue">
    <w:name w:val="tyh-blue"/>
    <w:basedOn w:val="DefaultParagraphFont"/>
    <w:uiPriority w:val="99"/>
    <w:rsid w:val="00496C03"/>
    <w:rPr>
      <w:rFonts w:cs="Times New Roman"/>
      <w:b/>
      <w:color w:val="FFFFFF"/>
      <w:sz w:val="21"/>
      <w:szCs w:val="21"/>
      <w:shd w:val="clear" w:color="auto" w:fill="275293"/>
    </w:rPr>
  </w:style>
  <w:style w:type="character" w:customStyle="1" w:styleId="bg-icon">
    <w:name w:val="bg-icon"/>
    <w:basedOn w:val="DefaultParagraphFont"/>
    <w:uiPriority w:val="99"/>
    <w:rsid w:val="00496C03"/>
    <w:rPr>
      <w:rFonts w:cs="Times New Roman"/>
    </w:rPr>
  </w:style>
  <w:style w:type="character" w:customStyle="1" w:styleId="w262">
    <w:name w:val="w262"/>
    <w:basedOn w:val="DefaultParagraphFont"/>
    <w:uiPriority w:val="99"/>
    <w:rsid w:val="00496C03"/>
    <w:rPr>
      <w:rFonts w:cs="Times New Roman"/>
    </w:rPr>
  </w:style>
  <w:style w:type="character" w:customStyle="1" w:styleId="hover81">
    <w:name w:val="hover81"/>
    <w:basedOn w:val="DefaultParagraphFont"/>
    <w:uiPriority w:val="99"/>
    <w:rsid w:val="00496C03"/>
    <w:rPr>
      <w:rFonts w:cs="Times New Roman"/>
      <w:color w:val="1258AD"/>
      <w:u w:val="none"/>
      <w:bdr w:val="single" w:sz="6" w:space="0" w:color="1258AD"/>
    </w:rPr>
  </w:style>
  <w:style w:type="character" w:customStyle="1" w:styleId="lispan1">
    <w:name w:val="lispan1"/>
    <w:basedOn w:val="DefaultParagraphFont"/>
    <w:uiPriority w:val="99"/>
    <w:rsid w:val="00496C03"/>
    <w:rPr>
      <w:rFonts w:ascii="微软雅黑" w:eastAsia="微软雅黑" w:hAnsi="微软雅黑" w:cs="微软雅黑"/>
      <w:color w:val="275293"/>
      <w:sz w:val="27"/>
      <w:szCs w:val="27"/>
      <w:shd w:val="clear" w:color="auto" w:fill="F2F2F2"/>
    </w:rPr>
  </w:style>
  <w:style w:type="character" w:customStyle="1" w:styleId="red1">
    <w:name w:val="red1"/>
    <w:basedOn w:val="DefaultParagraphFont"/>
    <w:uiPriority w:val="99"/>
    <w:rsid w:val="00496C03"/>
    <w:rPr>
      <w:rFonts w:cs="Times New Roman"/>
      <w:color w:val="E1211F"/>
    </w:rPr>
  </w:style>
  <w:style w:type="character" w:customStyle="1" w:styleId="tyh-time">
    <w:name w:val="tyh-time"/>
    <w:basedOn w:val="DefaultParagraphFont"/>
    <w:uiPriority w:val="99"/>
    <w:rsid w:val="00496C03"/>
    <w:rPr>
      <w:rFonts w:cs="Times New Roman"/>
      <w:color w:val="AAAAA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53</Words>
  <Characters>307</Characters>
  <Application>Microsoft Office Outlook</Application>
  <DocSecurity>0</DocSecurity>
  <Lines>0</Lines>
  <Paragraphs>0</Paragraphs>
  <ScaleCrop>false</ScaleCrop>
  <Company>市科学技术局(市知识产权局)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蔡蕊</dc:creator>
  <cp:keywords/>
  <dc:description/>
  <cp:lastModifiedBy>雨林木风</cp:lastModifiedBy>
  <cp:revision>2</cp:revision>
  <cp:lastPrinted>2020-02-07T03:51:00Z</cp:lastPrinted>
  <dcterms:created xsi:type="dcterms:W3CDTF">2020-02-07T09:23:00Z</dcterms:created>
  <dcterms:modified xsi:type="dcterms:W3CDTF">2020-02-07T09:23:00Z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